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D5A9B">
      <w:pPr>
        <w:spacing w:line="276" w:lineRule="auto"/>
        <w:jc w:val="center"/>
        <w:rPr>
          <w:b/>
          <w:bCs/>
          <w:sz w:val="28"/>
          <w:szCs w:val="28"/>
        </w:rPr>
      </w:pPr>
      <w:bookmarkStart w:id="2" w:name="_GoBack"/>
      <w:bookmarkEnd w:id="2"/>
      <w:r>
        <w:rPr>
          <w:b/>
          <w:bCs/>
          <w:sz w:val="28"/>
          <w:szCs w:val="28"/>
        </w:rPr>
        <w:t>Phụ lục: Yêu cầu về tính năng, yêu cầu kỹ thuật</w:t>
      </w:r>
    </w:p>
    <w:p w14:paraId="64BAB9F5">
      <w:pPr>
        <w:widowControl w:val="0"/>
        <w:jc w:val="center"/>
        <w:rPr>
          <w:spacing w:val="-4"/>
          <w:sz w:val="28"/>
          <w:szCs w:val="28"/>
          <w:shd w:val="clear" w:color="auto" w:fill="FFFFFF"/>
        </w:rPr>
      </w:pPr>
      <w:r>
        <w:rPr>
          <w:b/>
          <w:bCs/>
          <w:sz w:val="26"/>
          <w:szCs w:val="26"/>
        </w:rPr>
        <w:t xml:space="preserve"> </w:t>
      </w:r>
      <w:r>
        <w:rPr>
          <w:bCs/>
          <w:sz w:val="28"/>
          <w:szCs w:val="28"/>
          <w:shd w:val="clear" w:color="auto" w:fill="FFFFFF"/>
          <w:lang w:eastAsia="vi-VN"/>
        </w:rPr>
        <w:t xml:space="preserve">Gói thầu: </w:t>
      </w:r>
      <w:r>
        <w:rPr>
          <w:sz w:val="28"/>
          <w:szCs w:val="28"/>
        </w:rPr>
        <w:t>Mua sắm thiết bị y tế phẫu thuật ghép tạng năm 2026</w:t>
      </w:r>
    </w:p>
    <w:p w14:paraId="4C0D05C6">
      <w:pPr>
        <w:widowControl w:val="0"/>
        <w:jc w:val="center"/>
        <w:rPr>
          <w:spacing w:val="-4"/>
          <w:sz w:val="28"/>
          <w:szCs w:val="28"/>
          <w:shd w:val="clear" w:color="auto" w:fill="FFFFFF"/>
        </w:rPr>
      </w:pPr>
      <w:r>
        <w:rPr>
          <w:bCs/>
          <w:sz w:val="28"/>
          <w:szCs w:val="28"/>
        </w:rPr>
        <w:t xml:space="preserve">Thuộc </w:t>
      </w:r>
      <w:r>
        <w:rPr>
          <w:color w:val="000000" w:themeColor="text1"/>
          <w:sz w:val="28"/>
          <w:szCs w:val="28"/>
          <w14:textFill>
            <w14:solidFill>
              <w14:schemeClr w14:val="tx1"/>
            </w14:solidFill>
          </w14:textFill>
        </w:rPr>
        <w:t xml:space="preserve">dự toán mua sắm: </w:t>
      </w:r>
      <w:r>
        <w:rPr>
          <w:sz w:val="28"/>
          <w:szCs w:val="28"/>
        </w:rPr>
        <w:t>Mua sắm thiết bị y tế phẫu thuật ghép tạng năm 2026</w:t>
      </w:r>
    </w:p>
    <w:p w14:paraId="0032B3A3">
      <w:pPr>
        <w:spacing w:line="276" w:lineRule="auto"/>
        <w:jc w:val="center"/>
        <w:rPr>
          <w:i/>
          <w:iCs/>
          <w:sz w:val="28"/>
          <w:szCs w:val="28"/>
        </w:rPr>
      </w:pPr>
      <w:r>
        <w:rPr>
          <w:i/>
          <w:iCs/>
          <w:sz w:val="28"/>
          <w:szCs w:val="28"/>
        </w:rPr>
        <w:t>(Kèm theo yêu cầu báo giá số: 9875</w:t>
      </w:r>
      <w:r>
        <w:rPr>
          <w:rFonts w:eastAsia="Arial"/>
          <w:i/>
          <w:iCs/>
          <w:sz w:val="28"/>
          <w:szCs w:val="28"/>
          <w:lang w:val="vi-VN"/>
        </w:rPr>
        <w:t>/</w:t>
      </w:r>
      <w:r>
        <w:rPr>
          <w:rFonts w:eastAsia="Arial"/>
          <w:i/>
          <w:iCs/>
          <w:sz w:val="28"/>
          <w:szCs w:val="28"/>
        </w:rPr>
        <w:t>YCBG</w:t>
      </w:r>
      <w:r>
        <w:rPr>
          <w:rFonts w:eastAsia="Arial"/>
          <w:i/>
          <w:iCs/>
          <w:sz w:val="28"/>
          <w:szCs w:val="28"/>
          <w:lang w:val="vi-VN"/>
        </w:rPr>
        <w:t>-</w:t>
      </w:r>
      <w:r>
        <w:rPr>
          <w:rFonts w:eastAsia="Arial"/>
          <w:i/>
          <w:iCs/>
          <w:sz w:val="28"/>
          <w:szCs w:val="28"/>
        </w:rPr>
        <w:t>BVĐKBN2</w:t>
      </w:r>
      <w:r>
        <w:rPr>
          <w:i/>
          <w:iCs/>
          <w:sz w:val="28"/>
          <w:szCs w:val="28"/>
        </w:rPr>
        <w:t xml:space="preserve"> ngày 14/10</w:t>
      </w:r>
      <w:r>
        <w:rPr>
          <w:i/>
          <w:iCs/>
          <w:sz w:val="28"/>
          <w:szCs w:val="28"/>
          <w:lang w:val="vi-VN"/>
        </w:rPr>
        <w:t xml:space="preserve">/2026 </w:t>
      </w:r>
      <w:r>
        <w:rPr>
          <w:i/>
          <w:iCs/>
          <w:sz w:val="28"/>
          <w:szCs w:val="28"/>
        </w:rPr>
        <w:t>của Bệnh viện đa khoa Bắc Ninh số 2)</w:t>
      </w:r>
    </w:p>
    <w:tbl>
      <w:tblPr>
        <w:tblStyle w:val="3"/>
        <w:tblW w:w="5685"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725"/>
        <w:gridCol w:w="843"/>
        <w:gridCol w:w="900"/>
        <w:gridCol w:w="5227"/>
        <w:gridCol w:w="24"/>
      </w:tblGrid>
      <w:tr w14:paraId="6B31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51D2095">
            <w:pPr>
              <w:spacing w:before="60" w:after="60"/>
              <w:jc w:val="center"/>
              <w:textAlignment w:val="center"/>
              <w:rPr>
                <w:rFonts w:eastAsia="Aptos Narrow"/>
                <w:b/>
                <w:bCs/>
                <w:color w:val="000000" w:themeColor="text1"/>
                <w14:textFill>
                  <w14:solidFill>
                    <w14:schemeClr w14:val="tx1"/>
                  </w14:solidFill>
                </w14:textFill>
              </w:rPr>
            </w:pPr>
            <w:r>
              <w:rPr>
                <w:rFonts w:eastAsia="Aptos Narrow"/>
                <w:b/>
                <w:bCs/>
                <w:color w:val="000000" w:themeColor="text1"/>
                <w:lang w:eastAsia="zh-CN" w:bidi="ar"/>
                <w14:textFill>
                  <w14:solidFill>
                    <w14:schemeClr w14:val="tx1"/>
                  </w14:solidFill>
                </w14:textFill>
              </w:rPr>
              <w:t>STT</w:t>
            </w:r>
          </w:p>
        </w:tc>
        <w:tc>
          <w:tcPr>
            <w:tcW w:w="1296" w:type="pct"/>
            <w:vAlign w:val="center"/>
          </w:tcPr>
          <w:p w14:paraId="135A49C0">
            <w:pPr>
              <w:spacing w:before="60" w:after="60"/>
              <w:jc w:val="center"/>
              <w:textAlignment w:val="center"/>
              <w:rPr>
                <w:rFonts w:eastAsia="Aptos Narrow"/>
                <w:b/>
                <w:bCs/>
                <w:color w:val="000000" w:themeColor="text1"/>
                <w14:textFill>
                  <w14:solidFill>
                    <w14:schemeClr w14:val="tx1"/>
                  </w14:solidFill>
                </w14:textFill>
              </w:rPr>
            </w:pPr>
            <w:r>
              <w:rPr>
                <w:rFonts w:eastAsia="Aptos Narrow"/>
                <w:b/>
                <w:bCs/>
                <w:color w:val="000000" w:themeColor="text1"/>
                <w:lang w:eastAsia="zh-CN" w:bidi="ar"/>
                <w14:textFill>
                  <w14:solidFill>
                    <w14:schemeClr w14:val="tx1"/>
                  </w14:solidFill>
                </w14:textFill>
              </w:rPr>
              <w:t>Danh mục hàng hóa</w:t>
            </w:r>
          </w:p>
        </w:tc>
        <w:tc>
          <w:tcPr>
            <w:tcW w:w="401" w:type="pct"/>
            <w:vAlign w:val="center"/>
          </w:tcPr>
          <w:p w14:paraId="2AB3721C">
            <w:pPr>
              <w:spacing w:before="60" w:after="60"/>
              <w:jc w:val="center"/>
              <w:textAlignment w:val="center"/>
              <w:rPr>
                <w:rFonts w:eastAsia="Aptos Narrow"/>
                <w:b/>
                <w:bCs/>
                <w:color w:val="000000" w:themeColor="text1"/>
                <w14:textFill>
                  <w14:solidFill>
                    <w14:schemeClr w14:val="tx1"/>
                  </w14:solidFill>
                </w14:textFill>
              </w:rPr>
            </w:pPr>
            <w:r>
              <w:rPr>
                <w:rFonts w:eastAsia="Aptos Narrow"/>
                <w:b/>
                <w:bCs/>
                <w:color w:val="000000" w:themeColor="text1"/>
                <w:lang w:eastAsia="zh-CN" w:bidi="ar"/>
                <w14:textFill>
                  <w14:solidFill>
                    <w14:schemeClr w14:val="tx1"/>
                  </w14:solidFill>
                </w14:textFill>
              </w:rPr>
              <w:t>Đơn vị tính</w:t>
            </w:r>
          </w:p>
        </w:tc>
        <w:tc>
          <w:tcPr>
            <w:tcW w:w="428" w:type="pct"/>
            <w:vAlign w:val="center"/>
          </w:tcPr>
          <w:p w14:paraId="39DAB419">
            <w:pPr>
              <w:spacing w:before="60" w:after="60"/>
              <w:jc w:val="center"/>
              <w:textAlignment w:val="center"/>
              <w:rPr>
                <w:rFonts w:eastAsia="Aptos Narrow"/>
                <w:b/>
                <w:bCs/>
                <w:color w:val="000000" w:themeColor="text1"/>
                <w14:textFill>
                  <w14:solidFill>
                    <w14:schemeClr w14:val="tx1"/>
                  </w14:solidFill>
                </w14:textFill>
              </w:rPr>
            </w:pPr>
            <w:r>
              <w:rPr>
                <w:rFonts w:eastAsia="Aptos Narrow"/>
                <w:b/>
                <w:bCs/>
                <w:color w:val="000000" w:themeColor="text1"/>
                <w:lang w:eastAsia="zh-CN" w:bidi="ar"/>
                <w14:textFill>
                  <w14:solidFill>
                    <w14:schemeClr w14:val="tx1"/>
                  </w14:solidFill>
                </w14:textFill>
              </w:rPr>
              <w:t>Số lượng</w:t>
            </w:r>
          </w:p>
        </w:tc>
        <w:tc>
          <w:tcPr>
            <w:tcW w:w="2486" w:type="pct"/>
            <w:vAlign w:val="center"/>
          </w:tcPr>
          <w:p w14:paraId="2A6FD575">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 xml:space="preserve">Yêu cầu về tính năng, yêu cầu kỹ thuật </w:t>
            </w:r>
          </w:p>
          <w:p w14:paraId="5500E298">
            <w:pPr>
              <w:spacing w:before="60" w:after="60"/>
              <w:jc w:val="center"/>
              <w:textAlignment w:val="center"/>
              <w:rPr>
                <w:rFonts w:eastAsia="Aptos Narrow"/>
                <w:b/>
                <w:bCs/>
                <w:color w:val="000000" w:themeColor="text1"/>
                <w14:textFill>
                  <w14:solidFill>
                    <w14:schemeClr w14:val="tx1"/>
                  </w14:solidFill>
                </w14:textFill>
              </w:rPr>
            </w:pPr>
            <w:r>
              <w:rPr>
                <w:rFonts w:eastAsia="Aptos Narrow"/>
                <w:bCs/>
                <w:i/>
                <w:color w:val="000000" w:themeColor="text1"/>
                <w:lang w:eastAsia="zh-CN" w:bidi="ar"/>
                <w14:textFill>
                  <w14:solidFill>
                    <w14:schemeClr w14:val="tx1"/>
                  </w14:solidFill>
                </w14:textFill>
              </w:rPr>
              <w:t>(Đối với các thông số cố định, cho phép chào các kích cỡ khác dao động tối đa ± 10%)</w:t>
            </w:r>
          </w:p>
        </w:tc>
      </w:tr>
      <w:tr w14:paraId="2B180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DD4B220">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1</w:t>
            </w:r>
          </w:p>
        </w:tc>
        <w:tc>
          <w:tcPr>
            <w:tcW w:w="1296" w:type="pct"/>
            <w:vAlign w:val="center"/>
          </w:tcPr>
          <w:p w14:paraId="5AF07AED">
            <w:pPr>
              <w:spacing w:before="60" w:after="60"/>
              <w:textAlignment w:val="center"/>
              <w:rPr>
                <w:rFonts w:eastAsia="Aptos Narrow"/>
                <w:b/>
                <w:bCs/>
                <w:color w:val="000000" w:themeColor="text1"/>
                <w:lang w:eastAsia="zh-CN" w:bidi="ar"/>
                <w14:textFill>
                  <w14:solidFill>
                    <w14:schemeClr w14:val="tx1"/>
                  </w14:solidFill>
                </w14:textFill>
              </w:rPr>
            </w:pPr>
            <w:r>
              <w:rPr>
                <w:b/>
                <w:bCs/>
                <w:color w:val="000000" w:themeColor="text1"/>
                <w14:textFill>
                  <w14:solidFill>
                    <w14:schemeClr w14:val="tx1"/>
                  </w14:solidFill>
                </w14:textFill>
              </w:rPr>
              <w:t>Hệ thống phẫu thuật nội soi</w:t>
            </w:r>
          </w:p>
        </w:tc>
        <w:tc>
          <w:tcPr>
            <w:tcW w:w="401" w:type="pct"/>
            <w:vAlign w:val="center"/>
          </w:tcPr>
          <w:p w14:paraId="54FDE1EF">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Hệ thống</w:t>
            </w:r>
          </w:p>
        </w:tc>
        <w:tc>
          <w:tcPr>
            <w:tcW w:w="428" w:type="pct"/>
            <w:vAlign w:val="center"/>
          </w:tcPr>
          <w:p w14:paraId="79FDE824">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01</w:t>
            </w:r>
          </w:p>
        </w:tc>
        <w:tc>
          <w:tcPr>
            <w:tcW w:w="2486" w:type="pct"/>
            <w:vAlign w:val="center"/>
          </w:tcPr>
          <w:p w14:paraId="415F8803">
            <w:pPr>
              <w:rPr>
                <w:b/>
                <w:bCs/>
                <w:color w:val="000000" w:themeColor="text1"/>
                <w14:textFill>
                  <w14:solidFill>
                    <w14:schemeClr w14:val="tx1"/>
                  </w14:solidFill>
                </w14:textFill>
              </w:rPr>
            </w:pPr>
            <w:r>
              <w:rPr>
                <w:b/>
                <w:bCs/>
                <w:color w:val="000000" w:themeColor="text1"/>
                <w14:textFill>
                  <w14:solidFill>
                    <w14:schemeClr w14:val="tx1"/>
                  </w14:solidFill>
                </w14:textFill>
              </w:rPr>
              <w:t>* Yêu cầu chung:</w:t>
            </w:r>
            <w:r>
              <w:rPr>
                <w:b/>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lượng máy: mới 100%.</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Năm sản xuất: Năm 2026 trở về sau.</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Nguồn điện: 220 - 240V, tần số 50/60Hz.</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Yêu cầu về xuất xứ: Danh mục hàng hoá STT 1.1.1, STT 1.1.2, STT 1.1.5, STT 1.2.1 đến STT 1.2.29 yêu cầu xuất xứ G7 (Mỹ, Anh, Đức, Pháp, Italia, Canada, Nhật) hoặc Châu Âu.</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Yêu cầu về tiêu chuẩn chất lượng: Danh mục hàng hoá STT 1.1.1, STT 1.1.2, STT 1.1.5, STT 1.2.1 đến STT 1.2.8, STT 1.2.11 đến STT 1.2.29 đạt tối thiểu một trong các chứng nhận/chứng chỉ: FDA (Mỹ) hoặc CE (Châu Âu).</w:t>
            </w:r>
          </w:p>
        </w:tc>
      </w:tr>
      <w:tr w14:paraId="23CD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78" w:type="pct"/>
            <w:vAlign w:val="center"/>
          </w:tcPr>
          <w:p w14:paraId="7F300606">
            <w:pPr>
              <w:spacing w:before="60" w:after="60"/>
              <w:jc w:val="center"/>
              <w:textAlignment w:val="center"/>
              <w:rPr>
                <w:rFonts w:eastAsia="Aptos Narrow"/>
                <w:b/>
                <w:bCs/>
                <w:color w:val="000000" w:themeColor="text1"/>
                <w:lang w:eastAsia="zh-CN" w:bidi="ar"/>
                <w14:textFill>
                  <w14:solidFill>
                    <w14:schemeClr w14:val="tx1"/>
                  </w14:solidFill>
                </w14:textFill>
              </w:rPr>
            </w:pPr>
            <w:r>
              <w:rPr>
                <w:b/>
                <w:bCs/>
                <w:color w:val="000000" w:themeColor="text1"/>
                <w14:textFill>
                  <w14:solidFill>
                    <w14:schemeClr w14:val="tx1"/>
                  </w14:solidFill>
                </w14:textFill>
              </w:rPr>
              <w:t>1.1</w:t>
            </w:r>
          </w:p>
        </w:tc>
        <w:tc>
          <w:tcPr>
            <w:tcW w:w="4622" w:type="pct"/>
            <w:gridSpan w:val="5"/>
            <w:vAlign w:val="center"/>
          </w:tcPr>
          <w:p w14:paraId="04932840">
            <w:pPr>
              <w:rPr>
                <w:b/>
                <w:bCs/>
                <w:color w:val="000000" w:themeColor="text1"/>
                <w14:textFill>
                  <w14:solidFill>
                    <w14:schemeClr w14:val="tx1"/>
                  </w14:solidFill>
                </w14:textFill>
              </w:rPr>
            </w:pPr>
            <w:r>
              <w:rPr>
                <w:b/>
                <w:bCs/>
                <w:color w:val="000000" w:themeColor="text1"/>
                <w14:textFill>
                  <w14:solidFill>
                    <w14:schemeClr w14:val="tx1"/>
                  </w14:solidFill>
                </w14:textFill>
              </w:rPr>
              <w:t>Máy chính và các thiết bị phụ trợ:</w:t>
            </w:r>
          </w:p>
        </w:tc>
      </w:tr>
      <w:tr w14:paraId="40BB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892A65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1.1.1</w:t>
            </w:r>
          </w:p>
        </w:tc>
        <w:tc>
          <w:tcPr>
            <w:tcW w:w="1296" w:type="pct"/>
            <w:vAlign w:val="center"/>
          </w:tcPr>
          <w:p w14:paraId="67E26DBC">
            <w:pPr>
              <w:spacing w:before="60" w:after="60"/>
              <w:textAlignment w:val="center"/>
              <w:rPr>
                <w:bCs/>
                <w:color w:val="000000" w:themeColor="text1"/>
                <w14:textFill>
                  <w14:solidFill>
                    <w14:schemeClr w14:val="tx1"/>
                  </w14:solidFill>
                </w14:textFill>
              </w:rPr>
            </w:pPr>
            <w:r>
              <w:rPr>
                <w:rFonts w:eastAsia="Aptos Narrow"/>
                <w:bCs/>
                <w:color w:val="000000" w:themeColor="text1"/>
                <w:lang w:eastAsia="zh-CN" w:bidi="ar"/>
                <w14:textFill>
                  <w14:solidFill>
                    <w14:schemeClr w14:val="tx1"/>
                  </w14:solidFill>
                </w14:textFill>
              </w:rPr>
              <w:t>Bộ xử lý hình ảnh trung tâm kèm nguồn sáng hoặc bộ xử lý hình ảnh trung tâm và nguồn sáng tách rời</w:t>
            </w:r>
          </w:p>
        </w:tc>
        <w:tc>
          <w:tcPr>
            <w:tcW w:w="401" w:type="pct"/>
            <w:vAlign w:val="center"/>
          </w:tcPr>
          <w:p w14:paraId="0E58B32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Bộ</w:t>
            </w:r>
          </w:p>
        </w:tc>
        <w:tc>
          <w:tcPr>
            <w:tcW w:w="428" w:type="pct"/>
            <w:vAlign w:val="center"/>
          </w:tcPr>
          <w:p w14:paraId="2C445F5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287D8B4F">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 Bộ xử lý hình ảnh trung tâm:</w:t>
            </w:r>
          </w:p>
          <w:p w14:paraId="76CA20F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phân giải tối đa: ≥ 3840 x 2160 pixels.</w:t>
            </w:r>
          </w:p>
          <w:p w14:paraId="02E4F7C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Phóng đại điện tử hoặc quang học: ≥ 1.5 lần.</w:t>
            </w:r>
          </w:p>
          <w:p w14:paraId="7DD86E1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Tối thiểu có thể kết nối với nội soi ống cứng hoặc ống mềm.</w:t>
            </w:r>
          </w:p>
          <w:p w14:paraId="69CD250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các chế độ quan sát giúp phân biệt tổ chức mô hoặc cấu trúc mạch máu trên bề mặt niêm mạc.</w:t>
            </w:r>
          </w:p>
          <w:p w14:paraId="4676F02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khả năng nâng cấp phần mềm.</w:t>
            </w:r>
          </w:p>
          <w:p w14:paraId="288B1AD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các cổng tín hiệu theo tiêu chuẩn của nhà sản xuất.</w:t>
            </w:r>
          </w:p>
          <w:p w14:paraId="61F6A7DE">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 Nguồn sáng:</w:t>
            </w:r>
          </w:p>
          <w:p w14:paraId="2869C8D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Sử dụng bóng đèn LED.</w:t>
            </w:r>
          </w:p>
          <w:p w14:paraId="6A2C09B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thể điều chỉnh cường độ sáng.</w:t>
            </w:r>
          </w:p>
          <w:p w14:paraId="4096F9D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Tuổi thọ bóng đèn: ≥ 10.000 giờ.</w:t>
            </w:r>
          </w:p>
          <w:p w14:paraId="4D895F2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Nhiệt độ màu: ≥ 4500K (Kelvin).</w:t>
            </w:r>
          </w:p>
          <w:p w14:paraId="46E2EFC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Cường độ sáng: ≥ 1500 lm (Lumen).</w:t>
            </w:r>
          </w:p>
        </w:tc>
      </w:tr>
      <w:tr w14:paraId="16D02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3D842F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1.1.2</w:t>
            </w:r>
          </w:p>
        </w:tc>
        <w:tc>
          <w:tcPr>
            <w:tcW w:w="1296" w:type="pct"/>
            <w:vAlign w:val="center"/>
          </w:tcPr>
          <w:p w14:paraId="13610AB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Đầu camera</w:t>
            </w:r>
          </w:p>
        </w:tc>
        <w:tc>
          <w:tcPr>
            <w:tcW w:w="401" w:type="pct"/>
            <w:vAlign w:val="center"/>
          </w:tcPr>
          <w:p w14:paraId="7561377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1462B2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431900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Sử dụng cảm biến ảnh 4K, chip CMOS.</w:t>
            </w:r>
          </w:p>
          <w:p w14:paraId="68F21A6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phân giải: ≥ 3840 x 2160 pixels.</w:t>
            </w:r>
          </w:p>
          <w:p w14:paraId="4B88329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Tiêu cự tối đa: ≥ 19 mm.</w:t>
            </w:r>
          </w:p>
          <w:p w14:paraId="458248E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Trọng lượng đầu camera: ≤ 270 g.</w:t>
            </w:r>
          </w:p>
          <w:p w14:paraId="69B7610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các nút bấm trên đầu camera để điều chỉnh chức năng.</w:t>
            </w:r>
          </w:p>
          <w:p w14:paraId="3EAF4A5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Đầu camera có thể lau bề mặt khử khuẩn hoặc ngâm khử khuẩn hoặc tiệt trùng.</w:t>
            </w:r>
          </w:p>
        </w:tc>
      </w:tr>
      <w:tr w14:paraId="31CA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C058124">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1.1.3</w:t>
            </w:r>
          </w:p>
        </w:tc>
        <w:tc>
          <w:tcPr>
            <w:tcW w:w="1296" w:type="pct"/>
            <w:vAlign w:val="center"/>
          </w:tcPr>
          <w:p w14:paraId="1921C856">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Dây dẫn sáng</w:t>
            </w:r>
          </w:p>
        </w:tc>
        <w:tc>
          <w:tcPr>
            <w:tcW w:w="401" w:type="pct"/>
            <w:vAlign w:val="center"/>
          </w:tcPr>
          <w:p w14:paraId="2494089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Bộ</w:t>
            </w:r>
          </w:p>
        </w:tc>
        <w:tc>
          <w:tcPr>
            <w:tcW w:w="428" w:type="pct"/>
            <w:vAlign w:val="center"/>
          </w:tcPr>
          <w:p w14:paraId="6ADB413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F16064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 250 cm.</w:t>
            </w:r>
          </w:p>
          <w:p w14:paraId="2C5EAD6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Đường kính trong khoảng từ: 4 mm - 5 mm.</w:t>
            </w:r>
          </w:p>
        </w:tc>
      </w:tr>
      <w:tr w14:paraId="6844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766098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1.1.4</w:t>
            </w:r>
          </w:p>
        </w:tc>
        <w:tc>
          <w:tcPr>
            <w:tcW w:w="1296" w:type="pct"/>
            <w:vAlign w:val="center"/>
          </w:tcPr>
          <w:p w14:paraId="2FF5DFB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Màn hình nội soi y tế</w:t>
            </w:r>
          </w:p>
        </w:tc>
        <w:tc>
          <w:tcPr>
            <w:tcW w:w="401" w:type="pct"/>
            <w:vAlign w:val="center"/>
          </w:tcPr>
          <w:p w14:paraId="56700C09">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428" w:type="pct"/>
            <w:vAlign w:val="center"/>
          </w:tcPr>
          <w:p w14:paraId="14980D36">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01</w:t>
            </w:r>
          </w:p>
        </w:tc>
        <w:tc>
          <w:tcPr>
            <w:tcW w:w="2486" w:type="pct"/>
            <w:vAlign w:val="center"/>
          </w:tcPr>
          <w:p w14:paraId="0B47E3A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Màn hình 4K chuyên dụng cho y tế.</w:t>
            </w:r>
          </w:p>
          <w:p w14:paraId="5F1D554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màn hình: ≥ 30 inches.</w:t>
            </w:r>
          </w:p>
          <w:p w14:paraId="0B88438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phân giải: ≥ 3840 x 2160 pixels.</w:t>
            </w:r>
          </w:p>
          <w:p w14:paraId="2050EE0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sáng: ≥ 500 cd/m2 (Candela/m2).</w:t>
            </w:r>
          </w:p>
          <w:p w14:paraId="7D64A86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tương phản: ≥ 1000:1.</w:t>
            </w:r>
          </w:p>
          <w:p w14:paraId="5B0E3C0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Góc nhìn: ≥ 178 độ hoặc ≥ 89°/89°/89°/89° (Lên/ Xuống/ Phải/ Trái).</w:t>
            </w:r>
          </w:p>
          <w:p w14:paraId="6D6554C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các cổng tín hiệu theo tiêu chuẩn của nhà sản xuất.</w:t>
            </w:r>
          </w:p>
        </w:tc>
      </w:tr>
      <w:tr w14:paraId="27BDF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FD7855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1.1.5</w:t>
            </w:r>
          </w:p>
        </w:tc>
        <w:tc>
          <w:tcPr>
            <w:tcW w:w="1296" w:type="pct"/>
            <w:vAlign w:val="center"/>
          </w:tcPr>
          <w:p w14:paraId="6441E7F7">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Máy bơm khí CO</w:t>
            </w:r>
            <w:r>
              <w:rPr>
                <w:rFonts w:eastAsia="Aptos Narrow"/>
                <w:bCs/>
                <w:color w:val="000000" w:themeColor="text1"/>
                <w:vertAlign w:val="subscript"/>
                <w:lang w:val="en" w:eastAsia="zh-CN" w:bidi="ar"/>
                <w14:textFill>
                  <w14:solidFill>
                    <w14:schemeClr w14:val="tx1"/>
                  </w14:solidFill>
                </w14:textFill>
              </w:rPr>
              <w:t>2</w:t>
            </w:r>
            <w:r>
              <w:rPr>
                <w:rFonts w:eastAsia="Aptos Narrow"/>
                <w:bCs/>
                <w:color w:val="000000" w:themeColor="text1"/>
                <w:lang w:val="en" w:eastAsia="zh-CN" w:bidi="ar"/>
                <w14:textFill>
                  <w14:solidFill>
                    <w14:schemeClr w14:val="tx1"/>
                  </w14:solidFill>
                </w14:textFill>
              </w:rPr>
              <w:t xml:space="preserve"> </w:t>
            </w:r>
          </w:p>
        </w:tc>
        <w:tc>
          <w:tcPr>
            <w:tcW w:w="401" w:type="pct"/>
            <w:vAlign w:val="center"/>
          </w:tcPr>
          <w:p w14:paraId="50FDDB6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w:t>
            </w:r>
          </w:p>
        </w:tc>
        <w:tc>
          <w:tcPr>
            <w:tcW w:w="428" w:type="pct"/>
            <w:vAlign w:val="center"/>
          </w:tcPr>
          <w:p w14:paraId="4D356AD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01</w:t>
            </w:r>
          </w:p>
        </w:tc>
        <w:tc>
          <w:tcPr>
            <w:tcW w:w="2486" w:type="pct"/>
            <w:vAlign w:val="center"/>
          </w:tcPr>
          <w:p w14:paraId="4A7DD01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Bao gồm bộ dây kết nối trocar.</w:t>
            </w:r>
          </w:p>
          <w:p w14:paraId="6C55449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sưởi ấm khí hoặc hút khói tự động.</w:t>
            </w:r>
          </w:p>
          <w:p w14:paraId="70C015E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chế độ bơm cho trẻ em hoặc có thể sử dụng cho trẻ em.</w:t>
            </w:r>
          </w:p>
          <w:p w14:paraId="7F167DC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hệ thống an toàn theo dõi liên tục áp lực ổ bụng.</w:t>
            </w:r>
          </w:p>
          <w:p w14:paraId="3D59D9F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 2 chế độ bơm khí.</w:t>
            </w:r>
          </w:p>
          <w:p w14:paraId="7C7EA62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Lưu lượng bơm tối đa: ≥ 45 lít/phút.</w:t>
            </w:r>
          </w:p>
          <w:p w14:paraId="0F7DFA3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Áp lực bơm tối đa: ≥ 25 mmHg.</w:t>
            </w:r>
          </w:p>
        </w:tc>
      </w:tr>
      <w:tr w14:paraId="7AEB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1C6C02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1.1.6</w:t>
            </w:r>
          </w:p>
        </w:tc>
        <w:tc>
          <w:tcPr>
            <w:tcW w:w="1296" w:type="pct"/>
            <w:vAlign w:val="center"/>
          </w:tcPr>
          <w:p w14:paraId="2809A283">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Xe đẩy chuyên dụng</w:t>
            </w:r>
          </w:p>
        </w:tc>
        <w:tc>
          <w:tcPr>
            <w:tcW w:w="401" w:type="pct"/>
            <w:vAlign w:val="center"/>
          </w:tcPr>
          <w:p w14:paraId="0E7BE9DF">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w:t>
            </w:r>
          </w:p>
        </w:tc>
        <w:tc>
          <w:tcPr>
            <w:tcW w:w="428" w:type="pct"/>
            <w:vAlign w:val="center"/>
          </w:tcPr>
          <w:p w14:paraId="1592B1CA">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01</w:t>
            </w:r>
          </w:p>
        </w:tc>
        <w:tc>
          <w:tcPr>
            <w:tcW w:w="2486" w:type="pct"/>
            <w:vAlign w:val="center"/>
          </w:tcPr>
          <w:p w14:paraId="3884702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Inox 304 hoặc sơn tĩnh điện.</w:t>
            </w:r>
          </w:p>
          <w:p w14:paraId="6EA5159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Xe có: ≥ 04 ngăn để máy, bánh xe có khóa.</w:t>
            </w:r>
          </w:p>
          <w:p w14:paraId="0C8ABF3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sẵn ổ cắm điện cho các thiết bị đặt trên xe.</w:t>
            </w:r>
          </w:p>
        </w:tc>
      </w:tr>
      <w:tr w14:paraId="282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78" w:type="pct"/>
            <w:vAlign w:val="center"/>
          </w:tcPr>
          <w:p w14:paraId="2E0D4D9E">
            <w:pPr>
              <w:jc w:val="center"/>
              <w:rPr>
                <w:b/>
                <w:color w:val="000000" w:themeColor="text1"/>
                <w14:textFill>
                  <w14:solidFill>
                    <w14:schemeClr w14:val="tx1"/>
                  </w14:solidFill>
                </w14:textFill>
              </w:rPr>
            </w:pPr>
            <w:r>
              <w:rPr>
                <w:b/>
                <w:color w:val="000000" w:themeColor="text1"/>
                <w14:textFill>
                  <w14:solidFill>
                    <w14:schemeClr w14:val="tx1"/>
                  </w14:solidFill>
                </w14:textFill>
              </w:rPr>
              <w:t>1.2</w:t>
            </w:r>
          </w:p>
        </w:tc>
        <w:tc>
          <w:tcPr>
            <w:tcW w:w="4622" w:type="pct"/>
            <w:gridSpan w:val="5"/>
            <w:vAlign w:val="center"/>
          </w:tcPr>
          <w:p w14:paraId="69C56CD7">
            <w:pPr>
              <w:rPr>
                <w:b/>
                <w:bCs/>
                <w:color w:val="000000" w:themeColor="text1"/>
                <w14:textFill>
                  <w14:solidFill>
                    <w14:schemeClr w14:val="tx1"/>
                  </w14:solidFill>
                </w14:textFill>
              </w:rPr>
            </w:pPr>
            <w:r>
              <w:rPr>
                <w:b/>
                <w:color w:val="000000" w:themeColor="text1"/>
                <w14:textFill>
                  <w14:solidFill>
                    <w14:schemeClr w14:val="tx1"/>
                  </w14:solidFill>
                </w14:textFill>
              </w:rPr>
              <w:t>Bộ dụng cụ phẫu thuật kèm theo hệ thống bao gồm:</w:t>
            </w:r>
          </w:p>
        </w:tc>
      </w:tr>
      <w:tr w14:paraId="64C05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B98C3A9">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w:t>
            </w:r>
          </w:p>
        </w:tc>
        <w:tc>
          <w:tcPr>
            <w:tcW w:w="1296" w:type="pct"/>
            <w:vAlign w:val="center"/>
          </w:tcPr>
          <w:p w14:paraId="64FD89AD">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 trocar cỡ lớn</w:t>
            </w:r>
          </w:p>
        </w:tc>
        <w:tc>
          <w:tcPr>
            <w:tcW w:w="401" w:type="pct"/>
            <w:vAlign w:val="center"/>
          </w:tcPr>
          <w:p w14:paraId="00841CA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0ECC76C7">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w:t>
            </w:r>
          </w:p>
        </w:tc>
        <w:tc>
          <w:tcPr>
            <w:tcW w:w="2486" w:type="pct"/>
            <w:vAlign w:val="center"/>
          </w:tcPr>
          <w:p w14:paraId="1657931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trocar cỡ lớn bao gồm: Vỏ trocar và van trocar.</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vỏ: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Đầu vát chéo.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trong: Trong khoảng từ 12 mm - 14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9.5 cm.</w:t>
            </w:r>
          </w:p>
        </w:tc>
      </w:tr>
      <w:tr w14:paraId="5DB3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14A8C41">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w:t>
            </w:r>
          </w:p>
        </w:tc>
        <w:tc>
          <w:tcPr>
            <w:tcW w:w="1296" w:type="pct"/>
            <w:vAlign w:val="center"/>
          </w:tcPr>
          <w:p w14:paraId="1EC0B05E">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 trocar cỡ nhỏ</w:t>
            </w:r>
          </w:p>
        </w:tc>
        <w:tc>
          <w:tcPr>
            <w:tcW w:w="401" w:type="pct"/>
            <w:vAlign w:val="center"/>
          </w:tcPr>
          <w:p w14:paraId="3936593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3</w:t>
            </w:r>
          </w:p>
        </w:tc>
        <w:tc>
          <w:tcPr>
            <w:tcW w:w="428" w:type="pct"/>
            <w:vAlign w:val="center"/>
          </w:tcPr>
          <w:p w14:paraId="103F21A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w:t>
            </w:r>
          </w:p>
        </w:tc>
        <w:tc>
          <w:tcPr>
            <w:tcW w:w="2486" w:type="pct"/>
            <w:vAlign w:val="center"/>
          </w:tcPr>
          <w:p w14:paraId="41DBEE3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trocar cỡ nhỏ bao gồm: Vỏ trocar và van trocar.</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vỏ: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Đầu vát chéo.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trong: Trong khoảng từ 5 mm - 6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9.5 cm.</w:t>
            </w:r>
          </w:p>
        </w:tc>
      </w:tr>
      <w:tr w14:paraId="1107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DDC8E7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1.2.3</w:t>
            </w:r>
          </w:p>
        </w:tc>
        <w:tc>
          <w:tcPr>
            <w:tcW w:w="1296" w:type="pct"/>
            <w:vAlign w:val="center"/>
          </w:tcPr>
          <w:p w14:paraId="61624612">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 trocar cỡ trung bình</w:t>
            </w:r>
          </w:p>
        </w:tc>
        <w:tc>
          <w:tcPr>
            <w:tcW w:w="401" w:type="pct"/>
            <w:vAlign w:val="center"/>
          </w:tcPr>
          <w:p w14:paraId="34CC4B33">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2</w:t>
            </w:r>
          </w:p>
        </w:tc>
        <w:tc>
          <w:tcPr>
            <w:tcW w:w="428" w:type="pct"/>
            <w:vAlign w:val="center"/>
          </w:tcPr>
          <w:p w14:paraId="049A9D8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Bộ</w:t>
            </w:r>
          </w:p>
        </w:tc>
        <w:tc>
          <w:tcPr>
            <w:tcW w:w="2486" w:type="pct"/>
            <w:vAlign w:val="center"/>
          </w:tcPr>
          <w:p w14:paraId="05232EA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trocar cỡ trung bình bao gồm: Vỏ trocar và van trocar.</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vỏ: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Đầu vát chéo.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trong: Trong khoảng từ 10 mm - 11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9.5 cm.</w:t>
            </w:r>
          </w:p>
        </w:tc>
      </w:tr>
      <w:tr w14:paraId="51B1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B94F846">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1.2.4</w:t>
            </w:r>
          </w:p>
        </w:tc>
        <w:tc>
          <w:tcPr>
            <w:tcW w:w="1296" w:type="pct"/>
            <w:vAlign w:val="center"/>
          </w:tcPr>
          <w:p w14:paraId="306C4397">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Hàm Forceps kẹp mở lỗ</w:t>
            </w:r>
          </w:p>
        </w:tc>
        <w:tc>
          <w:tcPr>
            <w:tcW w:w="401" w:type="pct"/>
            <w:vAlign w:val="center"/>
          </w:tcPr>
          <w:p w14:paraId="6957F1F9">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749C394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069CEA2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Lưỡi hàm dài ≥ 27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5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33 cm.</w:t>
            </w:r>
          </w:p>
        </w:tc>
      </w:tr>
      <w:tr w14:paraId="2F76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7315593">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1.2.5</w:t>
            </w:r>
          </w:p>
        </w:tc>
        <w:tc>
          <w:tcPr>
            <w:tcW w:w="1296" w:type="pct"/>
            <w:vAlign w:val="center"/>
          </w:tcPr>
          <w:p w14:paraId="07E0D129">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Hàm Forceps kẹp ruột</w:t>
            </w:r>
          </w:p>
        </w:tc>
        <w:tc>
          <w:tcPr>
            <w:tcW w:w="401" w:type="pct"/>
            <w:vAlign w:val="center"/>
          </w:tcPr>
          <w:p w14:paraId="4991D01F">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2</w:t>
            </w:r>
          </w:p>
        </w:tc>
        <w:tc>
          <w:tcPr>
            <w:tcW w:w="428" w:type="pct"/>
            <w:vAlign w:val="center"/>
          </w:tcPr>
          <w:p w14:paraId="1CD58CCA">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50F5656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Lưỡi hàm dài ≥ 26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5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33 cm.</w:t>
            </w:r>
          </w:p>
        </w:tc>
      </w:tr>
      <w:tr w14:paraId="487B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1D16A10">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1.2.6</w:t>
            </w:r>
          </w:p>
        </w:tc>
        <w:tc>
          <w:tcPr>
            <w:tcW w:w="1296" w:type="pct"/>
            <w:vAlign w:val="center"/>
          </w:tcPr>
          <w:p w14:paraId="7E68D11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Hàm forceps phẫu tích</w:t>
            </w:r>
          </w:p>
        </w:tc>
        <w:tc>
          <w:tcPr>
            <w:tcW w:w="401" w:type="pct"/>
            <w:vAlign w:val="center"/>
          </w:tcPr>
          <w:p w14:paraId="4F36E131">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216F7B8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5F39BC8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Lưỡi hàm dài ≥ 21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5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30 cm.</w:t>
            </w:r>
          </w:p>
        </w:tc>
      </w:tr>
      <w:tr w14:paraId="4C7B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43F8E5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1.2.7</w:t>
            </w:r>
          </w:p>
        </w:tc>
        <w:tc>
          <w:tcPr>
            <w:tcW w:w="1296" w:type="pct"/>
            <w:vAlign w:val="center"/>
          </w:tcPr>
          <w:p w14:paraId="2226D961">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Hàm forceps phẫu tích bóc tách</w:t>
            </w:r>
          </w:p>
        </w:tc>
        <w:tc>
          <w:tcPr>
            <w:tcW w:w="401" w:type="pct"/>
            <w:vAlign w:val="center"/>
          </w:tcPr>
          <w:p w14:paraId="4232BCEF">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30007F34">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0836D78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Lưỡi hàm dài ≥ 21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5 mm hoặc 10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30 cm.</w:t>
            </w:r>
          </w:p>
        </w:tc>
      </w:tr>
      <w:tr w14:paraId="5A22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3BDF04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1.2.8</w:t>
            </w:r>
          </w:p>
        </w:tc>
        <w:tc>
          <w:tcPr>
            <w:tcW w:w="1296" w:type="pct"/>
            <w:vAlign w:val="center"/>
          </w:tcPr>
          <w:p w14:paraId="2FE0872D">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Hàm forceps phẫu tích mạch máu</w:t>
            </w:r>
          </w:p>
        </w:tc>
        <w:tc>
          <w:tcPr>
            <w:tcW w:w="401" w:type="pct"/>
            <w:vAlign w:val="center"/>
          </w:tcPr>
          <w:p w14:paraId="45B74CFA">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23F5C139">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483204C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Lưỡi hàm dài ≥ 18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5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30 cm.</w:t>
            </w:r>
          </w:p>
        </w:tc>
      </w:tr>
      <w:tr w14:paraId="5112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1B80B7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1.2.9</w:t>
            </w:r>
          </w:p>
        </w:tc>
        <w:tc>
          <w:tcPr>
            <w:tcW w:w="1296" w:type="pct"/>
            <w:vAlign w:val="center"/>
          </w:tcPr>
          <w:p w14:paraId="4AA09616">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Hộp tiệt trùng và bảo quản dụng cụ</w:t>
            </w:r>
          </w:p>
        </w:tc>
        <w:tc>
          <w:tcPr>
            <w:tcW w:w="401" w:type="pct"/>
            <w:vAlign w:val="center"/>
          </w:tcPr>
          <w:p w14:paraId="67F67C5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53CB4DB1">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09EE864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Hộp tiệt trùng và bảo quản dụng cụ.</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Nhựa hoặc nhôm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Có đục lỗ, có nắp đậy.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Kích thước bên ngoài: ≥ 500 mm x 60 mm x 235 mm. </w:t>
            </w:r>
          </w:p>
        </w:tc>
      </w:tr>
      <w:tr w14:paraId="35BF0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9DC9F0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1.2.10</w:t>
            </w:r>
          </w:p>
        </w:tc>
        <w:tc>
          <w:tcPr>
            <w:tcW w:w="1296" w:type="pct"/>
            <w:vAlign w:val="center"/>
          </w:tcPr>
          <w:p w14:paraId="452BD2C2">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Hộp tiệt trùng và bảo quản ống soi</w:t>
            </w:r>
          </w:p>
        </w:tc>
        <w:tc>
          <w:tcPr>
            <w:tcW w:w="401" w:type="pct"/>
            <w:vAlign w:val="center"/>
          </w:tcPr>
          <w:p w14:paraId="72D14F31">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3F44BF30">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78635B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Hộp tiệt trùng và bảo quản ống soi.</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Nhựa hoặc nhôm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Có đục lỗ, có nắp đậy.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Kích thước bên ngoài: ≥ 440 mm x 40 mm x 50 mm. </w:t>
            </w:r>
          </w:p>
        </w:tc>
      </w:tr>
      <w:tr w14:paraId="1193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AEF9D73">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1.2.11</w:t>
            </w:r>
          </w:p>
        </w:tc>
        <w:tc>
          <w:tcPr>
            <w:tcW w:w="1296" w:type="pct"/>
            <w:vAlign w:val="center"/>
          </w:tcPr>
          <w:p w14:paraId="0645C71D">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Kẹp (Panh) phẫu tích cầm máu lưỡng cực</w:t>
            </w:r>
          </w:p>
        </w:tc>
        <w:tc>
          <w:tcPr>
            <w:tcW w:w="401" w:type="pct"/>
            <w:vAlign w:val="center"/>
          </w:tcPr>
          <w:p w14:paraId="4F7C01F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32FF6ED7">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 </w:t>
            </w:r>
          </w:p>
        </w:tc>
        <w:tc>
          <w:tcPr>
            <w:tcW w:w="2486" w:type="pct"/>
            <w:vAlign w:val="center"/>
          </w:tcPr>
          <w:p w14:paraId="5EA1BC2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(Panh) phẫu tích cầm máu lưỡng cực.</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vỏ: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Lưỡi hàm dài ≥ 19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5 mm - 6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32 cm.</w:t>
            </w:r>
          </w:p>
        </w:tc>
      </w:tr>
      <w:tr w14:paraId="4DC1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0622A47">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1.2.12</w:t>
            </w:r>
          </w:p>
        </w:tc>
        <w:tc>
          <w:tcPr>
            <w:tcW w:w="1296" w:type="pct"/>
            <w:vAlign w:val="center"/>
          </w:tcPr>
          <w:p w14:paraId="633A1813">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Kìm kẹp clip cầm máu cỡ trung bình</w:t>
            </w:r>
          </w:p>
        </w:tc>
        <w:tc>
          <w:tcPr>
            <w:tcW w:w="401" w:type="pct"/>
            <w:vAlign w:val="center"/>
          </w:tcPr>
          <w:p w14:paraId="6BA24150">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2F5147E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2001CF3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Kìm kẹp clip cầm máu.</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 Đường kính thân: Trong khoảng từ 10 mm - 11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33 cm.</w:t>
            </w:r>
          </w:p>
        </w:tc>
      </w:tr>
      <w:tr w14:paraId="4064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F06B83F">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1.2.13</w:t>
            </w:r>
          </w:p>
        </w:tc>
        <w:tc>
          <w:tcPr>
            <w:tcW w:w="1296" w:type="pct"/>
            <w:vAlign w:val="center"/>
          </w:tcPr>
          <w:p w14:paraId="3772B7DD">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Kìm kẹp clip polymer cỡ L </w:t>
            </w:r>
          </w:p>
        </w:tc>
        <w:tc>
          <w:tcPr>
            <w:tcW w:w="401" w:type="pct"/>
            <w:vAlign w:val="center"/>
          </w:tcPr>
          <w:p w14:paraId="39D496D9">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79A39C77">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39FC573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Kìm kẹp clip polymer, cỡ L.</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10 mm - 11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32 cm.</w:t>
            </w:r>
          </w:p>
          <w:p w14:paraId="2480EFC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được các mạch máu trong khoảng 5 mm</w:t>
            </w:r>
            <w:r>
              <w:rPr>
                <w:bCs/>
                <w:color w:val="000000" w:themeColor="text1"/>
                <w:sz w:val="22"/>
                <w14:textFill>
                  <w14:solidFill>
                    <w14:schemeClr w14:val="tx1"/>
                  </w14:solidFill>
                </w14:textFill>
              </w:rPr>
              <w:t xml:space="preserve"> </w:t>
            </w:r>
            <w:r>
              <w:rPr>
                <w:bCs/>
                <w:color w:val="000000" w:themeColor="text1"/>
                <w14:textFill>
                  <w14:solidFill>
                    <w14:schemeClr w14:val="tx1"/>
                  </w14:solidFill>
                </w14:textFill>
              </w:rPr>
              <w:t>- 13 mm.</w:t>
            </w:r>
          </w:p>
        </w:tc>
      </w:tr>
      <w:tr w14:paraId="5A81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13597F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1.2.14</w:t>
            </w:r>
          </w:p>
        </w:tc>
        <w:tc>
          <w:tcPr>
            <w:tcW w:w="1296" w:type="pct"/>
            <w:vAlign w:val="center"/>
          </w:tcPr>
          <w:p w14:paraId="645836C9">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Kìm kẹp clip polymer, cỡ XL</w:t>
            </w:r>
          </w:p>
        </w:tc>
        <w:tc>
          <w:tcPr>
            <w:tcW w:w="401" w:type="pct"/>
            <w:vAlign w:val="center"/>
          </w:tcPr>
          <w:p w14:paraId="06C5B344">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55C31DD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4B502FE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Kìm kẹp clip polymer, cỡ XL.</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10 mm - 11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32 cm.</w:t>
            </w:r>
          </w:p>
          <w:p w14:paraId="52C706A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được các mạch máu trong khoảng 7 mm - 16 mm.</w:t>
            </w:r>
          </w:p>
        </w:tc>
      </w:tr>
      <w:tr w14:paraId="4292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CEA9B5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1.2.15</w:t>
            </w:r>
          </w:p>
        </w:tc>
        <w:tc>
          <w:tcPr>
            <w:tcW w:w="1296" w:type="pct"/>
            <w:vAlign w:val="center"/>
          </w:tcPr>
          <w:p w14:paraId="1AC4D131">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Kìm kẹp kim hàm cong</w:t>
            </w:r>
          </w:p>
        </w:tc>
        <w:tc>
          <w:tcPr>
            <w:tcW w:w="401" w:type="pct"/>
            <w:vAlign w:val="center"/>
          </w:tcPr>
          <w:p w14:paraId="6C49737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1DE5DF2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337F240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hàm: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Loại hàm cong, có khóa (khớp hãm).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 Đường kính thân: Trong khoảng từ 5 mm - 6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32 cm.</w:t>
            </w:r>
          </w:p>
        </w:tc>
      </w:tr>
      <w:tr w14:paraId="6B7FE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307328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1.2.16</w:t>
            </w:r>
          </w:p>
        </w:tc>
        <w:tc>
          <w:tcPr>
            <w:tcW w:w="1296" w:type="pct"/>
            <w:vAlign w:val="center"/>
          </w:tcPr>
          <w:p w14:paraId="2C9840C1">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Kìm kẹp kim hàm thẳng</w:t>
            </w:r>
          </w:p>
        </w:tc>
        <w:tc>
          <w:tcPr>
            <w:tcW w:w="401" w:type="pct"/>
            <w:vAlign w:val="center"/>
          </w:tcPr>
          <w:p w14:paraId="0399CF33">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10F3654A">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57FB293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hàm: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Loại hàm thẳng, có khóa (khớp hãm).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 Đường kính thân: Trong khoảng từ 5 mm - 6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32 cm.</w:t>
            </w:r>
          </w:p>
        </w:tc>
      </w:tr>
      <w:tr w14:paraId="2251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7CE58EF">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1.2.17</w:t>
            </w:r>
          </w:p>
        </w:tc>
        <w:tc>
          <w:tcPr>
            <w:tcW w:w="1296" w:type="pct"/>
            <w:vAlign w:val="center"/>
          </w:tcPr>
          <w:p w14:paraId="4B6C4E11">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Lưỡi kéo cong</w:t>
            </w:r>
          </w:p>
        </w:tc>
        <w:tc>
          <w:tcPr>
            <w:tcW w:w="401" w:type="pct"/>
            <w:vAlign w:val="center"/>
          </w:tcPr>
          <w:p w14:paraId="4068FFA6">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41C1DD8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44E3A07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Lưỡi kéo cong.</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Hàm dài ≥ 19 mm.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5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30 cm.</w:t>
            </w:r>
          </w:p>
        </w:tc>
      </w:tr>
      <w:tr w14:paraId="2B60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8CBF61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1.2.18</w:t>
            </w:r>
          </w:p>
        </w:tc>
        <w:tc>
          <w:tcPr>
            <w:tcW w:w="1296" w:type="pct"/>
            <w:vAlign w:val="center"/>
          </w:tcPr>
          <w:p w14:paraId="0F78EB82">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Nắp hoặc Ống giảm khẩu kính cỡ lớn</w:t>
            </w:r>
          </w:p>
        </w:tc>
        <w:tc>
          <w:tcPr>
            <w:tcW w:w="401" w:type="pct"/>
            <w:vAlign w:val="center"/>
          </w:tcPr>
          <w:p w14:paraId="4F2ABF4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0EA0B90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73EF8AA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Nắp hoặc Ống thu giảm dùng để kết nối trocar đường kính trong từ 12 mm - 14 mm về trocar đường kính trong từ 5 mm - 6 mm.</w:t>
            </w:r>
          </w:p>
        </w:tc>
      </w:tr>
      <w:tr w14:paraId="1027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198FE34">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1.2.19</w:t>
            </w:r>
          </w:p>
        </w:tc>
        <w:tc>
          <w:tcPr>
            <w:tcW w:w="1296" w:type="pct"/>
            <w:vAlign w:val="center"/>
          </w:tcPr>
          <w:p w14:paraId="09647279">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Nắp hoặc Ống giảm khẩu kính cỡ trung bình</w:t>
            </w:r>
          </w:p>
        </w:tc>
        <w:tc>
          <w:tcPr>
            <w:tcW w:w="401" w:type="pct"/>
            <w:vAlign w:val="center"/>
          </w:tcPr>
          <w:p w14:paraId="57C40321">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079DDCA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57D326D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Nắp hoặc Ống thu giảm dùng để kết nối trocar đường kính trong từ 10 mm - 11 mm về trocar đường kính trong từ 5 mm - 6 mm.</w:t>
            </w:r>
          </w:p>
        </w:tc>
      </w:tr>
      <w:tr w14:paraId="5E45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E6C3DB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1.2.20</w:t>
            </w:r>
          </w:p>
        </w:tc>
        <w:tc>
          <w:tcPr>
            <w:tcW w:w="1296" w:type="pct"/>
            <w:vAlign w:val="center"/>
          </w:tcPr>
          <w:p w14:paraId="5EE297F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Nòng trocar đầu chóp đa giác hoặc đầu tam giác cỡ nhỏ</w:t>
            </w:r>
          </w:p>
        </w:tc>
        <w:tc>
          <w:tcPr>
            <w:tcW w:w="401" w:type="pct"/>
            <w:vAlign w:val="center"/>
          </w:tcPr>
          <w:p w14:paraId="0ADF1284">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3</w:t>
            </w:r>
          </w:p>
        </w:tc>
        <w:tc>
          <w:tcPr>
            <w:tcW w:w="428" w:type="pct"/>
            <w:vAlign w:val="center"/>
          </w:tcPr>
          <w:p w14:paraId="6380DF8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1C90DB7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Đầu chóp đa giác hoặc đầu tam giác.</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5 mm - 6 mm.</w:t>
            </w:r>
          </w:p>
        </w:tc>
      </w:tr>
      <w:tr w14:paraId="3D7C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0EDC1E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1.2.21</w:t>
            </w:r>
          </w:p>
        </w:tc>
        <w:tc>
          <w:tcPr>
            <w:tcW w:w="1296" w:type="pct"/>
            <w:vAlign w:val="center"/>
          </w:tcPr>
          <w:p w14:paraId="475E8D47">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Nòng trocar đầu chóp đa giác hoặc đầu tam giác cỡ trung bình</w:t>
            </w:r>
          </w:p>
        </w:tc>
        <w:tc>
          <w:tcPr>
            <w:tcW w:w="401" w:type="pct"/>
            <w:vAlign w:val="center"/>
          </w:tcPr>
          <w:p w14:paraId="119EE82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2</w:t>
            </w:r>
          </w:p>
        </w:tc>
        <w:tc>
          <w:tcPr>
            <w:tcW w:w="428" w:type="pct"/>
            <w:vAlign w:val="center"/>
          </w:tcPr>
          <w:p w14:paraId="27D757B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06CE314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Đầu chóp đa giác hoặc đầu tam giác.</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10 mm - 11 mm.</w:t>
            </w:r>
          </w:p>
        </w:tc>
      </w:tr>
      <w:tr w14:paraId="5064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23A8DF9">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1.2.22</w:t>
            </w:r>
          </w:p>
        </w:tc>
        <w:tc>
          <w:tcPr>
            <w:tcW w:w="1296" w:type="pct"/>
            <w:vAlign w:val="center"/>
          </w:tcPr>
          <w:p w14:paraId="5EE3DC45">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Nòng trocar đầu đa giác hoặc đầu tam giác cỡ lớn</w:t>
            </w:r>
          </w:p>
        </w:tc>
        <w:tc>
          <w:tcPr>
            <w:tcW w:w="401" w:type="pct"/>
            <w:vAlign w:val="center"/>
          </w:tcPr>
          <w:p w14:paraId="17362CB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0AD0AF35">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430F9EB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Đầu đa giác hoặc đầu tam giác.</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12 mm - 14 mm.</w:t>
            </w:r>
          </w:p>
        </w:tc>
      </w:tr>
      <w:tr w14:paraId="40934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4AD5B0F">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1.2.23</w:t>
            </w:r>
          </w:p>
        </w:tc>
        <w:tc>
          <w:tcPr>
            <w:tcW w:w="1296" w:type="pct"/>
            <w:vAlign w:val="center"/>
          </w:tcPr>
          <w:p w14:paraId="1A271958">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Nòng trocar đầu tù cỡ trung bình</w:t>
            </w:r>
          </w:p>
        </w:tc>
        <w:tc>
          <w:tcPr>
            <w:tcW w:w="401" w:type="pct"/>
            <w:vAlign w:val="center"/>
          </w:tcPr>
          <w:p w14:paraId="0C64AB04">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2</w:t>
            </w:r>
          </w:p>
        </w:tc>
        <w:tc>
          <w:tcPr>
            <w:tcW w:w="428" w:type="pct"/>
            <w:vAlign w:val="center"/>
          </w:tcPr>
          <w:p w14:paraId="6A3A22D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2A7A8F6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Đầu tù.</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10 mm - 11 mm.</w:t>
            </w:r>
          </w:p>
        </w:tc>
      </w:tr>
      <w:tr w14:paraId="4FF3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46EC19C">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1.2.24</w:t>
            </w:r>
          </w:p>
        </w:tc>
        <w:tc>
          <w:tcPr>
            <w:tcW w:w="1296" w:type="pct"/>
            <w:vAlign w:val="center"/>
          </w:tcPr>
          <w:p w14:paraId="0ED450E5">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Ống hút và tưới</w:t>
            </w:r>
          </w:p>
        </w:tc>
        <w:tc>
          <w:tcPr>
            <w:tcW w:w="401" w:type="pct"/>
            <w:vAlign w:val="center"/>
          </w:tcPr>
          <w:p w14:paraId="5671AA01">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326D399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xml:space="preserve"> Cái</w:t>
            </w:r>
          </w:p>
        </w:tc>
        <w:tc>
          <w:tcPr>
            <w:tcW w:w="2486" w:type="pct"/>
            <w:vAlign w:val="center"/>
          </w:tcPr>
          <w:p w14:paraId="2B250E0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Có khoá điều khiển 2 chức năng hút và tưới.</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5 mm - 6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35 cm.</w:t>
            </w:r>
          </w:p>
        </w:tc>
      </w:tr>
      <w:tr w14:paraId="512C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79BF1C4">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1.2.25</w:t>
            </w:r>
          </w:p>
        </w:tc>
        <w:tc>
          <w:tcPr>
            <w:tcW w:w="1296" w:type="pct"/>
            <w:vAlign w:val="center"/>
          </w:tcPr>
          <w:p w14:paraId="6B8DBA87">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Ống kính nội soi 30 độ ổ bụng</w:t>
            </w:r>
          </w:p>
        </w:tc>
        <w:tc>
          <w:tcPr>
            <w:tcW w:w="401" w:type="pct"/>
            <w:vAlign w:val="center"/>
          </w:tcPr>
          <w:p w14:paraId="6F0AD29A">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2</w:t>
            </w:r>
          </w:p>
        </w:tc>
        <w:tc>
          <w:tcPr>
            <w:tcW w:w="428" w:type="pct"/>
            <w:vAlign w:val="center"/>
          </w:tcPr>
          <w:p w14:paraId="03FCC1E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3460E08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Ống kính nội soi 4K.</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Hướng nhìn: 30 độ.</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10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xml:space="preserve">- Chiều dài làm việc: ≥ 30 cm,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Có thể hấp tiệt trùng</w:t>
            </w:r>
          </w:p>
        </w:tc>
      </w:tr>
      <w:tr w14:paraId="4FAA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FA5F3BD">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1.2.26</w:t>
            </w:r>
          </w:p>
        </w:tc>
        <w:tc>
          <w:tcPr>
            <w:tcW w:w="1296" w:type="pct"/>
            <w:vAlign w:val="center"/>
          </w:tcPr>
          <w:p w14:paraId="7DF7217B">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Que phẫu tích đơn cực, đầu hình chữ L</w:t>
            </w:r>
          </w:p>
        </w:tc>
        <w:tc>
          <w:tcPr>
            <w:tcW w:w="401" w:type="pct"/>
            <w:vAlign w:val="center"/>
          </w:tcPr>
          <w:p w14:paraId="4A3182A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w:t>
            </w:r>
          </w:p>
        </w:tc>
        <w:tc>
          <w:tcPr>
            <w:tcW w:w="428" w:type="pct"/>
            <w:vAlign w:val="center"/>
          </w:tcPr>
          <w:p w14:paraId="25068EF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tcPr>
          <w:p w14:paraId="419E8B2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hoặc thép không gỉ và vỏ bọc cách điện.</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Đầu hình chữ L.</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thân: Trong khoảng từ 5 mm - 6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làm việc: ≥ 33 cm.</w:t>
            </w:r>
          </w:p>
        </w:tc>
      </w:tr>
      <w:tr w14:paraId="6DDC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828EDB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1.2.27</w:t>
            </w:r>
          </w:p>
        </w:tc>
        <w:tc>
          <w:tcPr>
            <w:tcW w:w="1296" w:type="pct"/>
            <w:vAlign w:val="center"/>
          </w:tcPr>
          <w:p w14:paraId="2268F132">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Tay cầm có khoá</w:t>
            </w:r>
          </w:p>
        </w:tc>
        <w:tc>
          <w:tcPr>
            <w:tcW w:w="401" w:type="pct"/>
            <w:vAlign w:val="center"/>
          </w:tcPr>
          <w:p w14:paraId="10560D2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4</w:t>
            </w:r>
          </w:p>
        </w:tc>
        <w:tc>
          <w:tcPr>
            <w:tcW w:w="428" w:type="pct"/>
            <w:vAlign w:val="center"/>
          </w:tcPr>
          <w:p w14:paraId="31588506">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042D181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Tay cầm. </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Loại có khóa.</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Nhựa.</w:t>
            </w:r>
          </w:p>
        </w:tc>
      </w:tr>
      <w:tr w14:paraId="4AA1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FC4A9F8">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1.2.28</w:t>
            </w:r>
          </w:p>
        </w:tc>
        <w:tc>
          <w:tcPr>
            <w:tcW w:w="1296" w:type="pct"/>
            <w:vAlign w:val="center"/>
          </w:tcPr>
          <w:p w14:paraId="1EE7924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Tay cầm không khoá</w:t>
            </w:r>
          </w:p>
        </w:tc>
        <w:tc>
          <w:tcPr>
            <w:tcW w:w="401" w:type="pct"/>
            <w:vAlign w:val="center"/>
          </w:tcPr>
          <w:p w14:paraId="38D93A7A">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2</w:t>
            </w:r>
          </w:p>
        </w:tc>
        <w:tc>
          <w:tcPr>
            <w:tcW w:w="428" w:type="pct"/>
            <w:vAlign w:val="center"/>
          </w:tcPr>
          <w:p w14:paraId="574C61DB">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6EE858C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cầm.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Loại không khóa.</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Chất liệu: Nhựa.</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Có chân cắm đốt điện đơn cực.</w:t>
            </w:r>
          </w:p>
        </w:tc>
      </w:tr>
      <w:tr w14:paraId="3C85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A2CFB52">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1.2.29</w:t>
            </w:r>
          </w:p>
        </w:tc>
        <w:tc>
          <w:tcPr>
            <w:tcW w:w="1296" w:type="pct"/>
            <w:vAlign w:val="center"/>
          </w:tcPr>
          <w:p w14:paraId="4B9A5023">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Vỏ panh, kéo</w:t>
            </w:r>
          </w:p>
        </w:tc>
        <w:tc>
          <w:tcPr>
            <w:tcW w:w="401" w:type="pct"/>
            <w:vAlign w:val="center"/>
          </w:tcPr>
          <w:p w14:paraId="223DB656">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6</w:t>
            </w:r>
          </w:p>
        </w:tc>
        <w:tc>
          <w:tcPr>
            <w:tcW w:w="428" w:type="pct"/>
            <w:vAlign w:val="center"/>
          </w:tcPr>
          <w:p w14:paraId="3B5D7A0E">
            <w:pPr>
              <w:spacing w:before="60" w:after="60"/>
              <w:jc w:val="center"/>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Cái</w:t>
            </w:r>
          </w:p>
        </w:tc>
        <w:tc>
          <w:tcPr>
            <w:tcW w:w="2486" w:type="pct"/>
            <w:vAlign w:val="center"/>
          </w:tcPr>
          <w:p w14:paraId="673B71D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cách điện.</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Đường kính: 5 mm.</w:t>
            </w:r>
            <w:r>
              <w:rPr>
                <w:bCs/>
                <w:color w:val="000000" w:themeColor="text1"/>
                <w14:textFill>
                  <w14:solidFill>
                    <w14:schemeClr w14:val="tx1"/>
                  </w14:solidFill>
                </w14:textFill>
              </w:rPr>
              <w:br w:type="textWrapping"/>
            </w:r>
            <w:r>
              <w:rPr>
                <w:bCs/>
                <w:color w:val="000000" w:themeColor="text1"/>
                <w14:textFill>
                  <w14:solidFill>
                    <w14:schemeClr w14:val="tx1"/>
                  </w14:solidFill>
                </w14:textFill>
              </w:rPr>
              <w:t>- Chiều dài: ≥ 30cm.</w:t>
            </w:r>
          </w:p>
        </w:tc>
      </w:tr>
      <w:tr w14:paraId="5663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4A6A0CC">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2</w:t>
            </w:r>
          </w:p>
        </w:tc>
        <w:tc>
          <w:tcPr>
            <w:tcW w:w="1296" w:type="pct"/>
            <w:vAlign w:val="center"/>
          </w:tcPr>
          <w:p w14:paraId="0A15B713">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Bàn mổ</w:t>
            </w:r>
          </w:p>
        </w:tc>
        <w:tc>
          <w:tcPr>
            <w:tcW w:w="401" w:type="pct"/>
            <w:vAlign w:val="center"/>
          </w:tcPr>
          <w:p w14:paraId="37E4530D">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Cái</w:t>
            </w:r>
          </w:p>
        </w:tc>
        <w:tc>
          <w:tcPr>
            <w:tcW w:w="428" w:type="pct"/>
            <w:vAlign w:val="center"/>
          </w:tcPr>
          <w:p w14:paraId="18C6F475">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03</w:t>
            </w:r>
          </w:p>
        </w:tc>
        <w:tc>
          <w:tcPr>
            <w:tcW w:w="2486" w:type="pct"/>
            <w:vAlign w:val="center"/>
          </w:tcPr>
          <w:p w14:paraId="6AD0EE76">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2.1. Yêu cầu chung:</w:t>
            </w:r>
          </w:p>
          <w:p w14:paraId="296021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lượng máy: mới 100%.</w:t>
            </w:r>
          </w:p>
          <w:p w14:paraId="13FC7C7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năm 2026 trở về sau.</w:t>
            </w:r>
          </w:p>
          <w:p w14:paraId="5CC62D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Nguồn điện: 220 - 240V, 50/60Hz.</w:t>
            </w:r>
          </w:p>
          <w:p w14:paraId="6D80FEBE">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2.2. Cấu hình tối thiểu cho 01 bàn mổ bao gồm:</w:t>
            </w:r>
          </w:p>
          <w:p w14:paraId="7FA515E2">
            <w:pPr>
              <w:spacing w:before="60" w:after="60"/>
              <w:rPr>
                <w:bCs/>
                <w:color w:val="000000" w:themeColor="text1"/>
                <w14:textFill>
                  <w14:solidFill>
                    <w14:schemeClr w14:val="tx1"/>
                  </w14:solidFill>
                </w14:textFill>
              </w:rPr>
            </w:pP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Bàn mổ điều khiển điện thủy lực: 01 cái.</w:t>
            </w:r>
          </w:p>
          <w:p w14:paraId="310A6EB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Tấm đỡ đầu kèm đệm: 01 bộ.</w:t>
            </w:r>
          </w:p>
          <w:p w14:paraId="69B050C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Tấm đỡ lưng kèm đệm: 01 bộ.</w:t>
            </w:r>
          </w:p>
          <w:p w14:paraId="72B1CC9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Tấm đỡ mông kèm đệm: 01 bộ.</w:t>
            </w:r>
          </w:p>
          <w:p w14:paraId="387C0ED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Tấm đỡ tay kèm đệm và dây đai: 01 bộ.</w:t>
            </w:r>
          </w:p>
          <w:p w14:paraId="52A257A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Tấm đỡ chân kèm đệm: 01 bộ.</w:t>
            </w:r>
          </w:p>
          <w:p w14:paraId="30DEE28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Gác chân kèm dây đai: 01 bộ.</w:t>
            </w:r>
          </w:p>
          <w:p w14:paraId="58974AA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kết nối bàn và gác chân: 01 bộ.</w:t>
            </w:r>
          </w:p>
          <w:p w14:paraId="6A2C101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Khung màn chắn gây mê: 01 cái.</w:t>
            </w:r>
          </w:p>
          <w:p w14:paraId="09C49F2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đai cố định bệnh nhân: 01 cái.</w:t>
            </w:r>
          </w:p>
          <w:p w14:paraId="53F28BE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điều khiển chính và dự phòng: 01 bộ.</w:t>
            </w:r>
          </w:p>
          <w:p w14:paraId="637AC2D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nâng cầu thận: 01 bộ.</w:t>
            </w:r>
          </w:p>
          <w:p w14:paraId="3108B7A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Pin theo máy: 01 cái.</w:t>
            </w:r>
          </w:p>
          <w:p w14:paraId="1283F7D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nguồn: 01 cái.</w:t>
            </w:r>
          </w:p>
          <w:p w14:paraId="69D39E34">
            <w:pPr>
              <w:spacing w:before="60" w:after="60"/>
              <w:rPr>
                <w:b/>
                <w:bCs/>
                <w:color w:val="000000" w:themeColor="text1"/>
                <w14:textFill>
                  <w14:solidFill>
                    <w14:schemeClr w14:val="tx1"/>
                  </w14:solidFill>
                </w14:textFill>
              </w:rPr>
            </w:pPr>
            <w:r>
              <w:rPr>
                <w:bCs/>
                <w:color w:val="000000" w:themeColor="text1"/>
                <w14:textFill>
                  <w14:solidFill>
                    <w14:schemeClr w14:val="tx1"/>
                  </w14:solidFill>
                </w14:textFill>
              </w:rPr>
              <w:t>- Tài liệu hướng dẫn sử dụng Tiếng Anh và Tiếng Việt: 01 bộ.</w:t>
            </w:r>
          </w:p>
          <w:p w14:paraId="567C78DB">
            <w:pPr>
              <w:spacing w:before="60" w:after="60"/>
              <w:rPr>
                <w:b/>
                <w:bCs/>
                <w:color w:val="000000" w:themeColor="text1"/>
                <w14:textFill>
                  <w14:solidFill>
                    <w14:schemeClr w14:val="tx1"/>
                  </w14:solidFill>
                </w14:textFill>
              </w:rPr>
            </w:pPr>
            <w:r>
              <w:rPr>
                <w:rFonts w:eastAsia="Aptos Narrow"/>
                <w:b/>
                <w:bCs/>
                <w:color w:val="000000" w:themeColor="text1"/>
                <w:lang w:eastAsia="zh-CN" w:bidi="ar"/>
                <w14:textFill>
                  <w14:solidFill>
                    <w14:schemeClr w14:val="tx1"/>
                  </w14:solidFill>
                </w14:textFill>
              </w:rPr>
              <w:t>2.3</w:t>
            </w:r>
            <w:r>
              <w:rPr>
                <w:rFonts w:eastAsia="Aptos Narrow"/>
                <w:bCs/>
                <w:color w:val="000000" w:themeColor="text1"/>
                <w:lang w:eastAsia="zh-CN" w:bidi="ar"/>
                <w14:textFill>
                  <w14:solidFill>
                    <w14:schemeClr w14:val="tx1"/>
                  </w14:solidFill>
                </w14:textFill>
              </w:rPr>
              <w:t xml:space="preserve">. </w:t>
            </w:r>
            <w:r>
              <w:rPr>
                <w:b/>
                <w:bCs/>
                <w:color w:val="000000" w:themeColor="text1"/>
                <w14:textFill>
                  <w14:solidFill>
                    <w14:schemeClr w14:val="tx1"/>
                  </w14:solidFill>
                </w14:textFill>
              </w:rPr>
              <w:t>Yêu cầu kỹ thuật tối thiểu:</w:t>
            </w:r>
          </w:p>
          <w:p w14:paraId="17DD927E">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Chất liệu khung bàn: Thép không gỉ hoặc hợp kim nhôm.</w:t>
            </w:r>
          </w:p>
          <w:p w14:paraId="6BED3079">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Hệ thống truyền động: Điện – thuỷ lực.</w:t>
            </w:r>
          </w:p>
          <w:p w14:paraId="4C953157">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Tải trọng cho phép: ≥ 300 kg.</w:t>
            </w:r>
          </w:p>
          <w:p w14:paraId="7408C70D">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Chiều dài của bàn: ≥ 1950 mm.</w:t>
            </w:r>
          </w:p>
          <w:p w14:paraId="1728F175">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Chiều rộng của bàn: ≥ 500 mm.</w:t>
            </w:r>
          </w:p>
          <w:p w14:paraId="4942AB33">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Có thể điều chỉnh chiều cao của bàn.</w:t>
            </w:r>
          </w:p>
          <w:p w14:paraId="10F3551E">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Chiều cao ở mức thấp nhất: ≤ 700 mm.</w:t>
            </w:r>
          </w:p>
          <w:p w14:paraId="0CBB1150">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Chiều cao ở mức cao nhất: ≥ 950 mm.</w:t>
            </w:r>
          </w:p>
          <w:p w14:paraId="553AE428">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Khoảng trượt dọc của mặt bàn: ≥ 300 mm.</w:t>
            </w:r>
          </w:p>
          <w:p w14:paraId="6A24E845">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góc nghiêng trendelenburg: ≥ 25°.</w:t>
            </w:r>
          </w:p>
          <w:p w14:paraId="0345B026">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góc nghiêng trendelenburg đảo ngược: ≥ 25°.</w:t>
            </w:r>
          </w:p>
          <w:p w14:paraId="3971455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nghiêng trái: ≥ 20°.</w:t>
            </w:r>
          </w:p>
          <w:p w14:paraId="396B6377">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nghiêng phải: ≥ 20°.</w:t>
            </w:r>
          </w:p>
          <w:p w14:paraId="4048E1FD">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đầu lên: ≥ 30°.</w:t>
            </w:r>
          </w:p>
          <w:p w14:paraId="567DC2F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đầu xuống: ≥ 45°.</w:t>
            </w:r>
          </w:p>
          <w:p w14:paraId="017D6D99">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chân lên: ≥ 10°.</w:t>
            </w:r>
          </w:p>
          <w:p w14:paraId="61EF4488">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Điều chỉnh chân xuống: ≥ 90°.</w:t>
            </w:r>
          </w:p>
          <w:p w14:paraId="032427F3">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Bộ nâng cầu thận: Điều chỉnh góc nâng tối đa ≥ 125° hoặc ≥ 100mm.</w:t>
            </w:r>
          </w:p>
          <w:p w14:paraId="5008C30F">
            <w:pPr>
              <w:spacing w:before="60" w:after="60"/>
              <w:textAlignment w:val="center"/>
              <w:rPr>
                <w:rFonts w:eastAsia="Aptos Narrow"/>
                <w:bCs/>
                <w:color w:val="000000" w:themeColor="text1"/>
                <w:lang w:val="en" w:eastAsia="zh-CN" w:bidi="ar"/>
                <w14:textFill>
                  <w14:solidFill>
                    <w14:schemeClr w14:val="tx1"/>
                  </w14:solidFill>
                </w14:textFill>
              </w:rPr>
            </w:pPr>
            <w:r>
              <w:rPr>
                <w:rFonts w:eastAsia="Aptos Narrow"/>
                <w:bCs/>
                <w:color w:val="000000" w:themeColor="text1"/>
                <w:lang w:val="en" w:eastAsia="zh-CN" w:bidi="ar"/>
                <w14:textFill>
                  <w14:solidFill>
                    <w14:schemeClr w14:val="tx1"/>
                  </w14:solidFill>
                </w14:textFill>
              </w:rPr>
              <w:t>- Pin theo máy: Dung lượng tối đa ≥ 5 ngày hoặc ≥ 60 lần vận hành.</w:t>
            </w:r>
          </w:p>
        </w:tc>
      </w:tr>
      <w:tr w14:paraId="49B0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E6A3A03">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3</w:t>
            </w:r>
          </w:p>
        </w:tc>
        <w:tc>
          <w:tcPr>
            <w:tcW w:w="1296" w:type="pct"/>
            <w:vAlign w:val="center"/>
          </w:tcPr>
          <w:p w14:paraId="6CA2D168">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Đèn mổ treo trần</w:t>
            </w:r>
          </w:p>
        </w:tc>
        <w:tc>
          <w:tcPr>
            <w:tcW w:w="401" w:type="pct"/>
            <w:vAlign w:val="center"/>
          </w:tcPr>
          <w:p w14:paraId="35608A3C">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Cái</w:t>
            </w:r>
          </w:p>
        </w:tc>
        <w:tc>
          <w:tcPr>
            <w:tcW w:w="428" w:type="pct"/>
            <w:vAlign w:val="center"/>
          </w:tcPr>
          <w:p w14:paraId="7A503D5D">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03</w:t>
            </w:r>
          </w:p>
        </w:tc>
        <w:tc>
          <w:tcPr>
            <w:tcW w:w="2486" w:type="pct"/>
            <w:vAlign w:val="center"/>
          </w:tcPr>
          <w:p w14:paraId="3F163CB8">
            <w:pPr>
              <w:spacing w:before="60" w:after="60"/>
              <w:textAlignment w:val="center"/>
              <w:rPr>
                <w:b/>
                <w:bCs/>
                <w:color w:val="000000" w:themeColor="text1"/>
                <w14:textFill>
                  <w14:solidFill>
                    <w14:schemeClr w14:val="tx1"/>
                  </w14:solidFill>
                </w14:textFill>
              </w:rPr>
            </w:pPr>
            <w:r>
              <w:rPr>
                <w:b/>
                <w:bCs/>
                <w:color w:val="000000" w:themeColor="text1"/>
                <w14:textFill>
                  <w14:solidFill>
                    <w14:schemeClr w14:val="tx1"/>
                  </w14:solidFill>
                </w14:textFill>
              </w:rPr>
              <w:t>3.1. Yêu cầu chung:</w:t>
            </w:r>
          </w:p>
          <w:p w14:paraId="34E9273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lượng máy: mới 100%.</w:t>
            </w:r>
          </w:p>
          <w:p w14:paraId="0EC8CB9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năm 2026 trở về sau.</w:t>
            </w:r>
          </w:p>
          <w:p w14:paraId="7F56B6D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Nguồn điện: 220 - 240V, 50/60Hz.</w:t>
            </w:r>
          </w:p>
          <w:p w14:paraId="1DAE570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máy chính: G7 (Mỹ, Anh, Đức, Pháp, Italia, Canada, Nhật) hoặc Châu Âu.</w:t>
            </w:r>
          </w:p>
          <w:p w14:paraId="5C1E7BAF">
            <w:pPr>
              <w:spacing w:before="60" w:after="60"/>
              <w:textAlignment w:val="center"/>
              <w:rPr>
                <w:b/>
                <w:bCs/>
                <w:color w:val="000000" w:themeColor="text1"/>
                <w14:textFill>
                  <w14:solidFill>
                    <w14:schemeClr w14:val="tx1"/>
                  </w14:solidFill>
                </w14:textFill>
              </w:rPr>
            </w:pPr>
            <w:r>
              <w:rPr>
                <w:b/>
                <w:bCs/>
                <w:color w:val="000000" w:themeColor="text1"/>
                <w14:textFill>
                  <w14:solidFill>
                    <w14:schemeClr w14:val="tx1"/>
                  </w14:solidFill>
                </w14:textFill>
              </w:rPr>
              <w:t>3.2 Cấu hình tối thiểu cho 01 đèn mổ treo trần bao gồm bao gồm:</w:t>
            </w:r>
          </w:p>
          <w:p w14:paraId="0E485274">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Đèn mổ 02 nhánh: 01 cái.</w:t>
            </w:r>
          </w:p>
          <w:p w14:paraId="7AEE4AFC">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Dây nguồn: 01 cái.</w:t>
            </w:r>
          </w:p>
          <w:p w14:paraId="425DC57D">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Tay nắm chóa: 02 cái.</w:t>
            </w:r>
          </w:p>
          <w:p w14:paraId="31E0B68E">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Tay gắn màn hình vào đèn mổ: 01 cái.</w:t>
            </w:r>
          </w:p>
          <w:p w14:paraId="36321B8D">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Màn hình y tế: 01 cái.</w:t>
            </w:r>
          </w:p>
          <w:p w14:paraId="2D9CD68A">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Camera: 01 bộ.</w:t>
            </w:r>
          </w:p>
          <w:p w14:paraId="3EAA7960">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Tài liệu hướng dẫn sử dụng Tiếng Anh và Tiếng Việt: 01 bộ.</w:t>
            </w:r>
          </w:p>
          <w:p w14:paraId="1399AAE0">
            <w:pPr>
              <w:spacing w:before="60" w:after="60"/>
              <w:textAlignment w:val="center"/>
              <w:rPr>
                <w:b/>
                <w:bCs/>
                <w:color w:val="000000" w:themeColor="text1"/>
                <w14:textFill>
                  <w14:solidFill>
                    <w14:schemeClr w14:val="tx1"/>
                  </w14:solidFill>
                </w14:textFill>
              </w:rPr>
            </w:pPr>
            <w:r>
              <w:rPr>
                <w:b/>
                <w:bCs/>
                <w:color w:val="000000" w:themeColor="text1"/>
                <w14:textFill>
                  <w14:solidFill>
                    <w14:schemeClr w14:val="tx1"/>
                  </w14:solidFill>
                </w14:textFill>
              </w:rPr>
              <w:t>3.3. Yêu cầu kỹ thuật tối thiểu:</w:t>
            </w:r>
          </w:p>
          <w:p w14:paraId="3C2F37E0">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Đèn mổ treo trần, sử dụng công nghệ bóng LED.</w:t>
            </w:r>
          </w:p>
          <w:p w14:paraId="17EEED88">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Số lượng LED trên 01 chóa đèn: ≥ 50.</w:t>
            </w:r>
          </w:p>
          <w:p w14:paraId="3D8598F0">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Có thể điều chỉnh nhiệt độ màu.</w:t>
            </w:r>
          </w:p>
          <w:p w14:paraId="312A6392">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Chỉ số tạo màu (Ra): ≥ 96.</w:t>
            </w:r>
          </w:p>
          <w:p w14:paraId="6B784980">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Nhiệt độ màu mức tối đa ≥ 4500K.</w:t>
            </w:r>
          </w:p>
          <w:p w14:paraId="2D9F2D38">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Có thể điểu chỉnh cường độ sáng.</w:t>
            </w:r>
          </w:p>
          <w:p w14:paraId="68398C71">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Cường độ ánh sáng tối đa ở khoảng cách 1 m: ≥ 160.000 lux.</w:t>
            </w:r>
          </w:p>
          <w:p w14:paraId="6F4086D4">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Mật độ bức xạ tối đa: ≤ 600 W/m2.</w:t>
            </w:r>
          </w:p>
          <w:p w14:paraId="4CD4977C">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Có thể điều chỉnh kích thước trường sáng.</w:t>
            </w:r>
          </w:p>
          <w:p w14:paraId="54D07E80">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Điều khiển độc lập cho mỗi đầu đèn.</w:t>
            </w:r>
          </w:p>
          <w:p w14:paraId="61528E46">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xml:space="preserve">- Có chế độ chiếu sáng cho phẫu thuật nội soi. </w:t>
            </w:r>
          </w:p>
          <w:p w14:paraId="2F6623C7">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Tuổi thọ của bóng đèn: ≥ 60.000 giờ.</w:t>
            </w:r>
          </w:p>
          <w:p w14:paraId="51B9BC76">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Camera:</w:t>
            </w:r>
          </w:p>
          <w:p w14:paraId="7C0E9A3C">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Độ phân giải: ≥ 1920 x 1080 pixel.</w:t>
            </w:r>
          </w:p>
          <w:p w14:paraId="74F741A0">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Zoom quang học hoặc kỹ thuật số.</w:t>
            </w:r>
          </w:p>
          <w:p w14:paraId="613E92E8">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Lấy nét: Tự động hoặc bằng tay.</w:t>
            </w:r>
          </w:p>
          <w:p w14:paraId="2F2BE9EF">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Cân bằng trắng: Tự động hoặc bằng tay.</w:t>
            </w:r>
          </w:p>
          <w:p w14:paraId="2EB2BE0B">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Có các cổng tín hiệu theo tiêu chuẩn của nhà sản xuất.</w:t>
            </w:r>
          </w:p>
          <w:p w14:paraId="7C4D87EF">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Màn hình y tế:</w:t>
            </w:r>
          </w:p>
          <w:p w14:paraId="48D6589C">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Thiết kế dùng cho phòng mổ.</w:t>
            </w:r>
          </w:p>
          <w:p w14:paraId="67586F13">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Loại màn hình: LED hoặc LCD.</w:t>
            </w:r>
          </w:p>
          <w:p w14:paraId="397A6707">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Bề mặt được xử lý chống chói, lóa.</w:t>
            </w:r>
          </w:p>
          <w:p w14:paraId="0E817696">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Kích thước: ≥ 27 inch.</w:t>
            </w:r>
          </w:p>
          <w:p w14:paraId="0C74B471">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Độ phân giải: ≥ 1920 x 1080 pixel.</w:t>
            </w:r>
          </w:p>
          <w:p w14:paraId="7312CCE4">
            <w:pPr>
              <w:spacing w:before="60" w:after="60"/>
              <w:textAlignment w:val="center"/>
              <w:rPr>
                <w:bCs/>
                <w:color w:val="000000" w:themeColor="text1"/>
                <w14:textFill>
                  <w14:solidFill>
                    <w14:schemeClr w14:val="tx1"/>
                  </w14:solidFill>
                </w14:textFill>
              </w:rPr>
            </w:pPr>
            <w:r>
              <w:rPr>
                <w:bCs/>
                <w:color w:val="000000" w:themeColor="text1"/>
                <w14:textFill>
                  <w14:solidFill>
                    <w14:schemeClr w14:val="tx1"/>
                  </w14:solidFill>
                </w14:textFill>
              </w:rPr>
              <w:t>+ Có các cổng tín hiệu theo tiêu chuẩn của nhà sản xuất.</w:t>
            </w:r>
          </w:p>
        </w:tc>
      </w:tr>
      <w:tr w14:paraId="5144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72EBA42">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4</w:t>
            </w:r>
          </w:p>
        </w:tc>
        <w:tc>
          <w:tcPr>
            <w:tcW w:w="1296" w:type="pct"/>
            <w:vAlign w:val="center"/>
          </w:tcPr>
          <w:p w14:paraId="4CDA752C">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Bộ dụng cụ phẫu thuật mạch máu</w:t>
            </w:r>
          </w:p>
        </w:tc>
        <w:tc>
          <w:tcPr>
            <w:tcW w:w="401" w:type="pct"/>
            <w:vAlign w:val="center"/>
          </w:tcPr>
          <w:p w14:paraId="3C93A026">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Bộ</w:t>
            </w:r>
          </w:p>
        </w:tc>
        <w:tc>
          <w:tcPr>
            <w:tcW w:w="428" w:type="pct"/>
            <w:vAlign w:val="center"/>
          </w:tcPr>
          <w:p w14:paraId="5CD4B26C">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02</w:t>
            </w:r>
          </w:p>
        </w:tc>
        <w:tc>
          <w:tcPr>
            <w:tcW w:w="2486" w:type="pct"/>
            <w:vAlign w:val="center"/>
          </w:tcPr>
          <w:p w14:paraId="1195DFB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Yêu cầu chung:</w:t>
            </w:r>
          </w:p>
          <w:p w14:paraId="43F5C17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Thiết bị mới 100%.</w:t>
            </w:r>
          </w:p>
          <w:p w14:paraId="5BB16EE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2026 trở về sau.</w:t>
            </w:r>
          </w:p>
          <w:p w14:paraId="3F6E24AE">
            <w:pPr>
              <w:spacing w:before="60" w:after="60"/>
              <w:rPr>
                <w:b/>
                <w:bCs/>
                <w:color w:val="000000" w:themeColor="text1"/>
                <w14:textFill>
                  <w14:solidFill>
                    <w14:schemeClr w14:val="tx1"/>
                  </w14:solidFill>
                </w14:textFill>
              </w:rPr>
            </w:pPr>
            <w:r>
              <w:rPr>
                <w:bCs/>
                <w:color w:val="000000" w:themeColor="text1"/>
                <w14:textFill>
                  <w14:solidFill>
                    <w14:schemeClr w14:val="tx1"/>
                  </w14:solidFill>
                </w14:textFill>
              </w:rPr>
              <w:t>- Đạt tối thiểu một trong các chứng nhận/chứng chỉ: FDA (Mỹ) hoặc CE (Châu Âu).</w:t>
            </w:r>
          </w:p>
        </w:tc>
      </w:tr>
      <w:tr w14:paraId="4B292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78" w:type="pct"/>
            <w:vAlign w:val="center"/>
          </w:tcPr>
          <w:p w14:paraId="7830845B">
            <w:pPr>
              <w:spacing w:before="60" w:after="60"/>
              <w:jc w:val="center"/>
              <w:textAlignment w:val="center"/>
              <w:rPr>
                <w:rFonts w:eastAsia="Aptos Narrow"/>
                <w:b/>
                <w:bCs/>
                <w:color w:val="000000" w:themeColor="text1"/>
                <w:lang w:eastAsia="zh-CN" w:bidi="ar"/>
                <w14:textFill>
                  <w14:solidFill>
                    <w14:schemeClr w14:val="tx1"/>
                  </w14:solidFill>
                </w14:textFill>
              </w:rPr>
            </w:pPr>
          </w:p>
        </w:tc>
        <w:tc>
          <w:tcPr>
            <w:tcW w:w="4622" w:type="pct"/>
            <w:gridSpan w:val="5"/>
            <w:vAlign w:val="center"/>
          </w:tcPr>
          <w:p w14:paraId="2AF54444">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Cấu hình, yêu cầu về tính năng, yêu cầu kỹ thuật tối thiểu cho 01 bộ dụng cụ phẫu thuật mạch máu bao gồm:</w:t>
            </w:r>
          </w:p>
        </w:tc>
      </w:tr>
      <w:tr w14:paraId="6DD12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14DA08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w:t>
            </w:r>
          </w:p>
        </w:tc>
        <w:tc>
          <w:tcPr>
            <w:tcW w:w="1296" w:type="pct"/>
            <w:vAlign w:val="center"/>
          </w:tcPr>
          <w:p w14:paraId="5FD12A8D">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Doyen, dài 60mm</w:t>
            </w:r>
          </w:p>
        </w:tc>
        <w:tc>
          <w:tcPr>
            <w:tcW w:w="401" w:type="pct"/>
            <w:vAlign w:val="center"/>
          </w:tcPr>
          <w:p w14:paraId="4A72BE9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5CBC71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52F10B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Banh kiểu Doyen.</w:t>
            </w:r>
          </w:p>
          <w:p w14:paraId="3FCA6D4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FAFDC8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lưỡi banh (Dài x Rộng): 60 x 85 mm.</w:t>
            </w:r>
          </w:p>
        </w:tc>
      </w:tr>
      <w:tr w14:paraId="1D4B4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4DF32E5">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w:t>
            </w:r>
          </w:p>
        </w:tc>
        <w:tc>
          <w:tcPr>
            <w:tcW w:w="1296" w:type="pct"/>
            <w:vAlign w:val="center"/>
          </w:tcPr>
          <w:p w14:paraId="5F87C92A">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Doyen, dài 85mm</w:t>
            </w:r>
          </w:p>
        </w:tc>
        <w:tc>
          <w:tcPr>
            <w:tcW w:w="401" w:type="pct"/>
            <w:vAlign w:val="center"/>
          </w:tcPr>
          <w:p w14:paraId="6C19808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BA36F8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7CBDB95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Banh kiểu Doyen, dạng mảnh, lõm nhẹ.</w:t>
            </w:r>
          </w:p>
          <w:p w14:paraId="062CB26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E58E2A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lưỡi banh (Dài x Rộng): 85 x 45 mm.</w:t>
            </w:r>
          </w:p>
        </w:tc>
      </w:tr>
      <w:tr w14:paraId="15BD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B857A3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w:t>
            </w:r>
          </w:p>
        </w:tc>
        <w:tc>
          <w:tcPr>
            <w:tcW w:w="1296" w:type="pct"/>
            <w:vAlign w:val="center"/>
          </w:tcPr>
          <w:p w14:paraId="571F5F7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Gosset, dài 125mm</w:t>
            </w:r>
          </w:p>
        </w:tc>
        <w:tc>
          <w:tcPr>
            <w:tcW w:w="401" w:type="pct"/>
            <w:vAlign w:val="center"/>
          </w:tcPr>
          <w:p w14:paraId="22004F0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66E52A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2F6B67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Banh bụng kiểu Gosset.</w:t>
            </w:r>
          </w:p>
          <w:p w14:paraId="4108938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B9AA43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banh: 125mm.</w:t>
            </w:r>
          </w:p>
          <w:p w14:paraId="5AA845C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lưỡi banh (Dài x Rộng): 40 x 30mm.</w:t>
            </w:r>
          </w:p>
          <w:p w14:paraId="6ADF627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mở banh: 110mm.</w:t>
            </w:r>
          </w:p>
          <w:p w14:paraId="1CBCD9E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0AC7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D0FD943">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w:t>
            </w:r>
          </w:p>
        </w:tc>
        <w:tc>
          <w:tcPr>
            <w:tcW w:w="1296" w:type="pct"/>
            <w:vAlign w:val="center"/>
          </w:tcPr>
          <w:p w14:paraId="33AED27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Deaver, dài 300mm</w:t>
            </w:r>
          </w:p>
        </w:tc>
        <w:tc>
          <w:tcPr>
            <w:tcW w:w="401" w:type="pct"/>
            <w:vAlign w:val="center"/>
          </w:tcPr>
          <w:p w14:paraId="585785A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710FAD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4755987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Banh kiểu Deaver.</w:t>
            </w:r>
          </w:p>
          <w:p w14:paraId="1431AA6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0F90E3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banh: 300mm.</w:t>
            </w:r>
          </w:p>
          <w:p w14:paraId="1DB752C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lưỡi: 50mm.</w:t>
            </w:r>
          </w:p>
        </w:tc>
      </w:tr>
      <w:tr w14:paraId="361C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C6D08F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4.5</w:t>
            </w:r>
          </w:p>
        </w:tc>
        <w:tc>
          <w:tcPr>
            <w:tcW w:w="1296" w:type="pct"/>
            <w:vAlign w:val="center"/>
          </w:tcPr>
          <w:p w14:paraId="7A0AE0B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Bát đựng, dung tích 2000ml</w:t>
            </w:r>
          </w:p>
        </w:tc>
        <w:tc>
          <w:tcPr>
            <w:tcW w:w="401" w:type="pct"/>
            <w:vAlign w:val="center"/>
          </w:tcPr>
          <w:p w14:paraId="3E34663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2E6AC1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54E38CD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Bát đựng, sử dụng nhiều lần.</w:t>
            </w:r>
          </w:p>
          <w:p w14:paraId="59C0C61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Polypropylene.</w:t>
            </w:r>
          </w:p>
          <w:p w14:paraId="163EFB2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Dung tích: 2000ml.</w:t>
            </w:r>
          </w:p>
          <w:p w14:paraId="4585D84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Hấp được ở nhiệt độ 135º.</w:t>
            </w:r>
          </w:p>
        </w:tc>
      </w:tr>
      <w:tr w14:paraId="37BC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0338F2F">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4.6</w:t>
            </w:r>
          </w:p>
        </w:tc>
        <w:tc>
          <w:tcPr>
            <w:tcW w:w="1296" w:type="pct"/>
            <w:vAlign w:val="center"/>
          </w:tcPr>
          <w:p w14:paraId="108FC0C4">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Bát đựng, dung tích 900ml</w:t>
            </w:r>
          </w:p>
        </w:tc>
        <w:tc>
          <w:tcPr>
            <w:tcW w:w="401" w:type="pct"/>
            <w:vAlign w:val="center"/>
          </w:tcPr>
          <w:p w14:paraId="09FD34C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0F2DBA7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5EDBC04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Bát đựng, sử dụng nhiều lần.</w:t>
            </w:r>
          </w:p>
          <w:p w14:paraId="06F0551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Polypropylene.</w:t>
            </w:r>
          </w:p>
          <w:p w14:paraId="4494E85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Dung tích: 900ml.</w:t>
            </w:r>
          </w:p>
          <w:p w14:paraId="63961BF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Hấp được ở nhiệt độ 135º.</w:t>
            </w:r>
          </w:p>
        </w:tc>
      </w:tr>
      <w:tr w14:paraId="2AA3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4DBD66D">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4.7</w:t>
            </w:r>
          </w:p>
        </w:tc>
        <w:tc>
          <w:tcPr>
            <w:tcW w:w="1296" w:type="pct"/>
            <w:vAlign w:val="center"/>
          </w:tcPr>
          <w:p w14:paraId="01B3CEC5">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Bộ que nong</w:t>
            </w:r>
          </w:p>
        </w:tc>
        <w:tc>
          <w:tcPr>
            <w:tcW w:w="401" w:type="pct"/>
            <w:vAlign w:val="center"/>
          </w:tcPr>
          <w:p w14:paraId="632C2D0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Bộ</w:t>
            </w:r>
          </w:p>
        </w:tc>
        <w:tc>
          <w:tcPr>
            <w:tcW w:w="428" w:type="pct"/>
            <w:vAlign w:val="center"/>
          </w:tcPr>
          <w:p w14:paraId="3EEBEC8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78CEEC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que nong kiểu De Bakey.</w:t>
            </w:r>
          </w:p>
          <w:p w14:paraId="17937F2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30BA8C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Bao gồm: ≥ 12 que nong/ Bộ.</w:t>
            </w:r>
          </w:p>
          <w:p w14:paraId="7C1D3D5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190mm.</w:t>
            </w:r>
          </w:p>
          <w:p w14:paraId="12F79DE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các đường kính theo tiêu chuẩn của nhà sản xuất.</w:t>
            </w:r>
          </w:p>
          <w:p w14:paraId="30E80CE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0B60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920463B">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4.8</w:t>
            </w:r>
          </w:p>
        </w:tc>
        <w:tc>
          <w:tcPr>
            <w:tcW w:w="1296" w:type="pct"/>
            <w:vAlign w:val="center"/>
          </w:tcPr>
          <w:p w14:paraId="4F07219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Cán dao số 3</w:t>
            </w:r>
          </w:p>
        </w:tc>
        <w:tc>
          <w:tcPr>
            <w:tcW w:w="401" w:type="pct"/>
            <w:vAlign w:val="center"/>
          </w:tcPr>
          <w:p w14:paraId="6442018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73AC6C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22F38CD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Cán dao số 3.</w:t>
            </w:r>
          </w:p>
          <w:p w14:paraId="3A3D821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8DEF70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120mm.</w:t>
            </w:r>
          </w:p>
        </w:tc>
      </w:tr>
      <w:tr w14:paraId="142F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D95DFAE">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4.9</w:t>
            </w:r>
          </w:p>
        </w:tc>
        <w:tc>
          <w:tcPr>
            <w:tcW w:w="1296" w:type="pct"/>
            <w:vAlign w:val="center"/>
          </w:tcPr>
          <w:p w14:paraId="63B33D4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Cán dao số 3L</w:t>
            </w:r>
          </w:p>
        </w:tc>
        <w:tc>
          <w:tcPr>
            <w:tcW w:w="401" w:type="pct"/>
            <w:vAlign w:val="center"/>
          </w:tcPr>
          <w:p w14:paraId="0E65D49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094B3D5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201258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Cán dao số 3L.</w:t>
            </w:r>
          </w:p>
          <w:p w14:paraId="22552CF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8E8975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210mm.</w:t>
            </w:r>
          </w:p>
        </w:tc>
      </w:tr>
      <w:tr w14:paraId="01C53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8C076A3">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4.10</w:t>
            </w:r>
          </w:p>
        </w:tc>
        <w:tc>
          <w:tcPr>
            <w:tcW w:w="1296" w:type="pct"/>
            <w:vAlign w:val="center"/>
          </w:tcPr>
          <w:p w14:paraId="29C7737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Cán dao số 4</w:t>
            </w:r>
          </w:p>
        </w:tc>
        <w:tc>
          <w:tcPr>
            <w:tcW w:w="401" w:type="pct"/>
            <w:vAlign w:val="center"/>
          </w:tcPr>
          <w:p w14:paraId="4D97553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1C32D8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68C351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Cán dao số 4.</w:t>
            </w:r>
          </w:p>
          <w:p w14:paraId="0D7F159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7B477D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135mm.</w:t>
            </w:r>
          </w:p>
        </w:tc>
      </w:tr>
      <w:tr w14:paraId="1D18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BD0EC28">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4.11</w:t>
            </w:r>
          </w:p>
        </w:tc>
        <w:tc>
          <w:tcPr>
            <w:tcW w:w="1296" w:type="pct"/>
            <w:vAlign w:val="center"/>
          </w:tcPr>
          <w:p w14:paraId="6B43D584">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Đáy hộp hấp đựng và bảo quản dụng cụ phẫu thuật</w:t>
            </w:r>
          </w:p>
        </w:tc>
        <w:tc>
          <w:tcPr>
            <w:tcW w:w="401" w:type="pct"/>
            <w:vAlign w:val="center"/>
          </w:tcPr>
          <w:p w14:paraId="6E0FADFD">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690553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78F5997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Đáy hộp hấp đựng và bảo quản dụng cụ phẫu thuật, cỡ 1/1, không đục lỗ.</w:t>
            </w:r>
          </w:p>
          <w:p w14:paraId="4405EEE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Nhôm hoặc hợp kim nhôm.</w:t>
            </w:r>
          </w:p>
          <w:p w14:paraId="3DEA5E4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Tương thích với danh mục STT4.41.</w:t>
            </w:r>
          </w:p>
        </w:tc>
      </w:tr>
      <w:tr w14:paraId="5E70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4F97F6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4.12</w:t>
            </w:r>
          </w:p>
        </w:tc>
        <w:tc>
          <w:tcPr>
            <w:tcW w:w="1296" w:type="pct"/>
            <w:vAlign w:val="center"/>
          </w:tcPr>
          <w:p w14:paraId="6BEA436A">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Đè bụng/ ruột 2 lưỡi</w:t>
            </w:r>
          </w:p>
        </w:tc>
        <w:tc>
          <w:tcPr>
            <w:tcW w:w="401" w:type="pct"/>
            <w:vAlign w:val="center"/>
          </w:tcPr>
          <w:p w14:paraId="7346312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0A2849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FCBD41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Đè bụng/ ruột kiểu Haberer, 2 lưỡi, dáng thon, uốn được.</w:t>
            </w:r>
          </w:p>
          <w:p w14:paraId="626B78C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36958B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300mm.</w:t>
            </w:r>
          </w:p>
        </w:tc>
      </w:tr>
      <w:tr w14:paraId="06D9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3E115C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4.13</w:t>
            </w:r>
          </w:p>
        </w:tc>
        <w:tc>
          <w:tcPr>
            <w:tcW w:w="1296" w:type="pct"/>
            <w:vAlign w:val="center"/>
          </w:tcPr>
          <w:p w14:paraId="0EAA5CD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Dụng cụ chọc động mạch chủ</w:t>
            </w:r>
          </w:p>
        </w:tc>
        <w:tc>
          <w:tcPr>
            <w:tcW w:w="401" w:type="pct"/>
            <w:vAlign w:val="center"/>
          </w:tcPr>
          <w:p w14:paraId="05A83A6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CD4167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9B86FE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Dụng cụ chọc động mạch chủ.</w:t>
            </w:r>
          </w:p>
          <w:p w14:paraId="3CDC58B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78CD1A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135mm.</w:t>
            </w:r>
          </w:p>
          <w:p w14:paraId="6713764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Đường kính: 4mm.</w:t>
            </w:r>
          </w:p>
          <w:p w14:paraId="69C7BA7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33D0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6E16DD6">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4.14</w:t>
            </w:r>
          </w:p>
        </w:tc>
        <w:tc>
          <w:tcPr>
            <w:tcW w:w="1296" w:type="pct"/>
            <w:vAlign w:val="center"/>
          </w:tcPr>
          <w:p w14:paraId="194D78D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Hộp hấp đựng dụng cụ</w:t>
            </w:r>
          </w:p>
        </w:tc>
        <w:tc>
          <w:tcPr>
            <w:tcW w:w="401" w:type="pct"/>
            <w:vAlign w:val="center"/>
          </w:tcPr>
          <w:p w14:paraId="7148481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0773B4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CB466B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Hộp hấp đựng dụng cụ vi phẫu.</w:t>
            </w:r>
          </w:p>
          <w:p w14:paraId="20A33D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(dài x rộng): ≥ 270 x 280 mm.</w:t>
            </w:r>
          </w:p>
          <w:p w14:paraId="53A96D6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02 tầng đựng dụng cụ, dạng dải silicone.</w:t>
            </w:r>
          </w:p>
          <w:p w14:paraId="1D50011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02 bộ lọc cố định PTFE, sử dụng 5000 lần.</w:t>
            </w:r>
          </w:p>
        </w:tc>
      </w:tr>
      <w:tr w14:paraId="68D87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45C4500">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4.15</w:t>
            </w:r>
          </w:p>
        </w:tc>
        <w:tc>
          <w:tcPr>
            <w:tcW w:w="1296" w:type="pct"/>
            <w:vAlign w:val="center"/>
          </w:tcPr>
          <w:p w14:paraId="5135A0F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mạch máu, dài 130mm</w:t>
            </w:r>
          </w:p>
        </w:tc>
        <w:tc>
          <w:tcPr>
            <w:tcW w:w="401" w:type="pct"/>
            <w:vAlign w:val="center"/>
          </w:tcPr>
          <w:p w14:paraId="08A374A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C5F830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243B0C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w:t>
            </w:r>
            <w:r>
              <w:rPr>
                <w:rFonts w:eastAsia="SimSun"/>
                <w:color w:val="000000" w:themeColor="text1"/>
                <w14:textFill>
                  <w14:solidFill>
                    <w14:schemeClr w14:val="tx1"/>
                  </w14:solidFill>
                </w14:textFill>
              </w:rPr>
              <w:t>Kéo mạch máu kiểu Reynolds hoặc Jameson hoặc Jameson Supercut, đầu cong, mũi tù.</w:t>
            </w:r>
          </w:p>
          <w:p w14:paraId="5FFED7B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75D1DF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130mm.</w:t>
            </w:r>
          </w:p>
          <w:p w14:paraId="19EF1D9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1FB7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4554D36">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4.16</w:t>
            </w:r>
          </w:p>
        </w:tc>
        <w:tc>
          <w:tcPr>
            <w:tcW w:w="1296" w:type="pct"/>
            <w:vAlign w:val="center"/>
          </w:tcPr>
          <w:p w14:paraId="1B06485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mạch máu, dài 180mm</w:t>
            </w:r>
          </w:p>
        </w:tc>
        <w:tc>
          <w:tcPr>
            <w:tcW w:w="401" w:type="pct"/>
            <w:vAlign w:val="center"/>
          </w:tcPr>
          <w:p w14:paraId="4329C0C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8D7DF0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969E39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w:t>
            </w:r>
            <w:r>
              <w:rPr>
                <w:rFonts w:eastAsia="SimSun"/>
                <w:color w:val="000000" w:themeColor="text1"/>
                <w14:textFill>
                  <w14:solidFill>
                    <w14:schemeClr w14:val="tx1"/>
                  </w14:solidFill>
                </w14:textFill>
              </w:rPr>
              <w:t>Kéo mạch máu kiểu Metzenbaum hoặc Metzenbaum Durotip TC, đầu cong, mũi tù.</w:t>
            </w:r>
          </w:p>
          <w:p w14:paraId="4FC38C9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72FCEF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p w14:paraId="5B4DD44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3E90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7A6062B">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4.17</w:t>
            </w:r>
          </w:p>
        </w:tc>
        <w:tc>
          <w:tcPr>
            <w:tcW w:w="1296" w:type="pct"/>
            <w:vAlign w:val="center"/>
          </w:tcPr>
          <w:p w14:paraId="1E418763">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mạch máu, dài 230mm</w:t>
            </w:r>
          </w:p>
        </w:tc>
        <w:tc>
          <w:tcPr>
            <w:tcW w:w="401" w:type="pct"/>
            <w:vAlign w:val="center"/>
          </w:tcPr>
          <w:p w14:paraId="5700BA2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75458C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66F973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Kéo mạch máu kiểu Metzembaum hoặc Nelson-Metzenbaum, đầu cong, mũi tù.</w:t>
            </w:r>
          </w:p>
          <w:p w14:paraId="1A155CE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65E81C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230mm.</w:t>
            </w:r>
          </w:p>
          <w:p w14:paraId="10D2509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21B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0253B5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4.18</w:t>
            </w:r>
          </w:p>
        </w:tc>
        <w:tc>
          <w:tcPr>
            <w:tcW w:w="1296" w:type="pct"/>
            <w:vAlign w:val="center"/>
          </w:tcPr>
          <w:p w14:paraId="200677C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mạch máu, dài 140mm</w:t>
            </w:r>
          </w:p>
        </w:tc>
        <w:tc>
          <w:tcPr>
            <w:tcW w:w="401" w:type="pct"/>
            <w:vAlign w:val="center"/>
          </w:tcPr>
          <w:p w14:paraId="1BEF021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BA6581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FF2425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w:t>
            </w:r>
            <w:r>
              <w:t>Kéo kiểu Metzembaum hoặc Metzenbaum Durotip TC, dạng cong, mũi tù</w:t>
            </w:r>
            <w:r>
              <w:rPr>
                <w:bCs/>
                <w:color w:val="000000" w:themeColor="text1"/>
                <w14:textFill>
                  <w14:solidFill>
                    <w14:schemeClr w14:val="tx1"/>
                  </w14:solidFill>
                </w14:textFill>
              </w:rPr>
              <w:t>.</w:t>
            </w:r>
          </w:p>
          <w:p w14:paraId="03D065A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DD3A2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140mm.</w:t>
            </w:r>
          </w:p>
          <w:p w14:paraId="59359EF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52CA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3B73C3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4.19</w:t>
            </w:r>
          </w:p>
        </w:tc>
        <w:tc>
          <w:tcPr>
            <w:tcW w:w="1296" w:type="pct"/>
            <w:vAlign w:val="center"/>
          </w:tcPr>
          <w:p w14:paraId="3CDF573B">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vi phẫu, loại hàm gập góc 125°</w:t>
            </w:r>
          </w:p>
        </w:tc>
        <w:tc>
          <w:tcPr>
            <w:tcW w:w="401" w:type="pct"/>
            <w:vAlign w:val="center"/>
          </w:tcPr>
          <w:p w14:paraId="2F1FD9D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95EA8F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032BDE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Kéo vi phẫu kiểu Diethrich-Hegeman hoặc Diethrich-Potts, loại hàm gập góc 125°, dạng lưỡi mảnh.</w:t>
            </w:r>
          </w:p>
          <w:p w14:paraId="3DD3F2D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EA5900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p w14:paraId="2AB09D3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3AE3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53DE358">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4.20</w:t>
            </w:r>
          </w:p>
        </w:tc>
        <w:tc>
          <w:tcPr>
            <w:tcW w:w="1296" w:type="pct"/>
            <w:vAlign w:val="center"/>
          </w:tcPr>
          <w:p w14:paraId="76F5CDA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vi phẫu, loại hàm gập góc 45°</w:t>
            </w:r>
          </w:p>
        </w:tc>
        <w:tc>
          <w:tcPr>
            <w:tcW w:w="401" w:type="pct"/>
            <w:vAlign w:val="center"/>
          </w:tcPr>
          <w:p w14:paraId="70B4313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8ABC5E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EFA3A3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w:t>
            </w:r>
            <w:r>
              <w:rPr>
                <w:rFonts w:eastAsia="SimSun"/>
                <w:color w:val="000000" w:themeColor="text1"/>
                <w14:textFill>
                  <w14:solidFill>
                    <w14:schemeClr w14:val="tx1"/>
                  </w14:solidFill>
                </w14:textFill>
              </w:rPr>
              <w:t>Kéo vi phẫu kiểu Diethrich-Hegemann hoặc Diethrich-Potts, loại hàm gập góc 45°, dạng lưỡi mảnh.</w:t>
            </w:r>
          </w:p>
          <w:p w14:paraId="0040564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6FDCCC1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p w14:paraId="6021A7A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07AB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42A8F1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4.21</w:t>
            </w:r>
          </w:p>
        </w:tc>
        <w:tc>
          <w:tcPr>
            <w:tcW w:w="1296" w:type="pct"/>
            <w:vAlign w:val="center"/>
          </w:tcPr>
          <w:p w14:paraId="37EBD9C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gắp bông băng</w:t>
            </w:r>
          </w:p>
        </w:tc>
        <w:tc>
          <w:tcPr>
            <w:tcW w:w="401" w:type="pct"/>
            <w:vAlign w:val="center"/>
          </w:tcPr>
          <w:p w14:paraId="497B950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83F063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1F96100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gắp bông băng kiểu Foerster-Ballenger, dạng thẳng.</w:t>
            </w:r>
          </w:p>
          <w:p w14:paraId="5AA4DB6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6BBA3B7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250mm.</w:t>
            </w:r>
          </w:p>
        </w:tc>
      </w:tr>
      <w:tr w14:paraId="4B93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1B75009">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4.22</w:t>
            </w:r>
          </w:p>
        </w:tc>
        <w:tc>
          <w:tcPr>
            <w:tcW w:w="1296" w:type="pct"/>
            <w:vAlign w:val="center"/>
          </w:tcPr>
          <w:p w14:paraId="7F4E0BC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không chấn thương dạng cong, dài 170mm</w:t>
            </w:r>
          </w:p>
        </w:tc>
        <w:tc>
          <w:tcPr>
            <w:tcW w:w="401" w:type="pct"/>
            <w:vAlign w:val="center"/>
          </w:tcPr>
          <w:p w14:paraId="46C37E3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8E57A7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20D2D4E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không chấn thương kiểu Bainbridge, ngàm có răng De Bakey, dạng cong.</w:t>
            </w:r>
          </w:p>
          <w:p w14:paraId="7422C71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14E171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170mm.</w:t>
            </w:r>
          </w:p>
        </w:tc>
      </w:tr>
      <w:tr w14:paraId="415B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A75CF9B">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4.23</w:t>
            </w:r>
          </w:p>
        </w:tc>
        <w:tc>
          <w:tcPr>
            <w:tcW w:w="1296" w:type="pct"/>
            <w:vAlign w:val="center"/>
          </w:tcPr>
          <w:p w14:paraId="2B62606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không chấn thương dạng thẳng, dài 170mm</w:t>
            </w:r>
          </w:p>
        </w:tc>
        <w:tc>
          <w:tcPr>
            <w:tcW w:w="401" w:type="pct"/>
            <w:vAlign w:val="center"/>
          </w:tcPr>
          <w:p w14:paraId="0DF05EC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A4C522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38D395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không chấn thương kiểu Bainbridge, ngàm có răng De Bakey, dạng thẳng.</w:t>
            </w:r>
          </w:p>
          <w:p w14:paraId="7607ABB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34944C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170mm.</w:t>
            </w:r>
          </w:p>
        </w:tc>
      </w:tr>
      <w:tr w14:paraId="2F568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9A233A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4.24</w:t>
            </w:r>
          </w:p>
        </w:tc>
        <w:tc>
          <w:tcPr>
            <w:tcW w:w="1296" w:type="pct"/>
            <w:vAlign w:val="center"/>
          </w:tcPr>
          <w:p w14:paraId="00694BBD">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không chấn thương, dài 150mm</w:t>
            </w:r>
          </w:p>
        </w:tc>
        <w:tc>
          <w:tcPr>
            <w:tcW w:w="401" w:type="pct"/>
            <w:vAlign w:val="center"/>
          </w:tcPr>
          <w:p w14:paraId="5865C80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80F94C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7BC4740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không chấn thương, ngàm có răng De Bakey, gập góc 60°.</w:t>
            </w:r>
          </w:p>
          <w:p w14:paraId="232D4D9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C2310F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150mm.</w:t>
            </w:r>
          </w:p>
        </w:tc>
      </w:tr>
      <w:tr w14:paraId="09FAD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A5C513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4.25</w:t>
            </w:r>
          </w:p>
        </w:tc>
        <w:tc>
          <w:tcPr>
            <w:tcW w:w="1296" w:type="pct"/>
            <w:vAlign w:val="center"/>
          </w:tcPr>
          <w:p w14:paraId="025D3E5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không chấn thương, dài 180mm</w:t>
            </w:r>
          </w:p>
        </w:tc>
        <w:tc>
          <w:tcPr>
            <w:tcW w:w="401" w:type="pct"/>
            <w:vAlign w:val="center"/>
          </w:tcPr>
          <w:p w14:paraId="299AAD0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BA390F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B2FF9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không chấn thương, ngàm có răng kiểu De Bakey, dạng mảnh, loại cong.</w:t>
            </w:r>
          </w:p>
          <w:p w14:paraId="59D1D0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657185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tc>
      </w:tr>
      <w:tr w14:paraId="0E4C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18DE49B">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4.26</w:t>
            </w:r>
          </w:p>
        </w:tc>
        <w:tc>
          <w:tcPr>
            <w:tcW w:w="1296" w:type="pct"/>
            <w:vAlign w:val="center"/>
          </w:tcPr>
          <w:p w14:paraId="775D2FC1">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không chấn thương, dài 200mm</w:t>
            </w:r>
          </w:p>
        </w:tc>
        <w:tc>
          <w:tcPr>
            <w:tcW w:w="401" w:type="pct"/>
            <w:vAlign w:val="center"/>
          </w:tcPr>
          <w:p w14:paraId="05F67FD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638F43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2C22C4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không chấn thương kiểu Diethrich, ngàm có răng kiểu De Bakey, dạng gập góc.</w:t>
            </w:r>
          </w:p>
          <w:p w14:paraId="1B68D14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7AFC16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tc>
      </w:tr>
      <w:tr w14:paraId="0461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F12194F">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4.27</w:t>
            </w:r>
          </w:p>
        </w:tc>
        <w:tc>
          <w:tcPr>
            <w:tcW w:w="1296" w:type="pct"/>
            <w:vAlign w:val="center"/>
          </w:tcPr>
          <w:p w14:paraId="7F141354">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không chấn thương, dài 90mm</w:t>
            </w:r>
          </w:p>
        </w:tc>
        <w:tc>
          <w:tcPr>
            <w:tcW w:w="401" w:type="pct"/>
            <w:vAlign w:val="center"/>
          </w:tcPr>
          <w:p w14:paraId="0A94186D">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3ECEEA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09C073D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không chấn thương kiểu Bulldog, ngàm có răng De Bakey, dạng thẳng.</w:t>
            </w:r>
          </w:p>
          <w:p w14:paraId="27A6B6E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64040A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90mm.</w:t>
            </w:r>
          </w:p>
        </w:tc>
      </w:tr>
      <w:tr w14:paraId="7A36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7F7AAF5">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4.28</w:t>
            </w:r>
          </w:p>
        </w:tc>
        <w:tc>
          <w:tcPr>
            <w:tcW w:w="1296" w:type="pct"/>
            <w:vAlign w:val="center"/>
          </w:tcPr>
          <w:p w14:paraId="0CDCD1FD">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mạch máu không chấn thương, dài 240mm</w:t>
            </w:r>
          </w:p>
        </w:tc>
        <w:tc>
          <w:tcPr>
            <w:tcW w:w="401" w:type="pct"/>
            <w:vAlign w:val="center"/>
          </w:tcPr>
          <w:p w14:paraId="341C0FD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28E2F3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073BB0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mạch máu không chấn thương kiểu Satinsky, ngàm có răng De Bakey.</w:t>
            </w:r>
          </w:p>
          <w:p w14:paraId="4C45FA8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D277E3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240mm.</w:t>
            </w:r>
          </w:p>
        </w:tc>
      </w:tr>
      <w:tr w14:paraId="6E11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018B01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4.29</w:t>
            </w:r>
          </w:p>
        </w:tc>
        <w:tc>
          <w:tcPr>
            <w:tcW w:w="1296" w:type="pct"/>
            <w:vAlign w:val="center"/>
          </w:tcPr>
          <w:p w14:paraId="75A0E6F0">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150mm</w:t>
            </w:r>
          </w:p>
        </w:tc>
        <w:tc>
          <w:tcPr>
            <w:tcW w:w="401" w:type="pct"/>
            <w:vAlign w:val="center"/>
          </w:tcPr>
          <w:p w14:paraId="79D6BE4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6CBA22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187666B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không chấn thương, dạng thẳng, ngàm có răng De Bakey.</w:t>
            </w:r>
          </w:p>
          <w:p w14:paraId="6ECBE6C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E8A2CC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150mm.</w:t>
            </w:r>
          </w:p>
        </w:tc>
      </w:tr>
      <w:tr w14:paraId="5A36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721B42E">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4.30</w:t>
            </w:r>
          </w:p>
        </w:tc>
        <w:tc>
          <w:tcPr>
            <w:tcW w:w="1296" w:type="pct"/>
            <w:vAlign w:val="center"/>
          </w:tcPr>
          <w:p w14:paraId="49CA9FF9">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180mm</w:t>
            </w:r>
          </w:p>
        </w:tc>
        <w:tc>
          <w:tcPr>
            <w:tcW w:w="401" w:type="pct"/>
            <w:vAlign w:val="center"/>
          </w:tcPr>
          <w:p w14:paraId="2E01ED5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91A1C2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CCBE81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kiểu Gemini.</w:t>
            </w:r>
          </w:p>
          <w:p w14:paraId="1683452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6F4C32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tc>
      </w:tr>
      <w:tr w14:paraId="629D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3C24278">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4.31</w:t>
            </w:r>
          </w:p>
        </w:tc>
        <w:tc>
          <w:tcPr>
            <w:tcW w:w="1296" w:type="pct"/>
            <w:vAlign w:val="center"/>
          </w:tcPr>
          <w:p w14:paraId="4F62552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230mm</w:t>
            </w:r>
          </w:p>
        </w:tc>
        <w:tc>
          <w:tcPr>
            <w:tcW w:w="401" w:type="pct"/>
            <w:vAlign w:val="center"/>
          </w:tcPr>
          <w:p w14:paraId="5DA7DC3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7DF57B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185ECB2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kiểu Mixter.</w:t>
            </w:r>
          </w:p>
          <w:p w14:paraId="76F5FCA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CB0D7D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230mm.</w:t>
            </w:r>
          </w:p>
          <w:p w14:paraId="05BBC64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410B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6DC6BF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4.32</w:t>
            </w:r>
          </w:p>
        </w:tc>
        <w:tc>
          <w:tcPr>
            <w:tcW w:w="1296" w:type="pct"/>
            <w:vAlign w:val="center"/>
          </w:tcPr>
          <w:p w14:paraId="03BFB73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săng</w:t>
            </w:r>
          </w:p>
        </w:tc>
        <w:tc>
          <w:tcPr>
            <w:tcW w:w="401" w:type="pct"/>
            <w:vAlign w:val="center"/>
          </w:tcPr>
          <w:p w14:paraId="56FC16B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771DAF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06</w:t>
            </w:r>
          </w:p>
        </w:tc>
        <w:tc>
          <w:tcPr>
            <w:tcW w:w="2486" w:type="pct"/>
            <w:vAlign w:val="center"/>
          </w:tcPr>
          <w:p w14:paraId="399BC78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săng kiểu Backhaus.</w:t>
            </w:r>
          </w:p>
          <w:p w14:paraId="58C19F2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014233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130mm.</w:t>
            </w:r>
          </w:p>
        </w:tc>
      </w:tr>
      <w:tr w14:paraId="2CD1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1A6FC4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4.33</w:t>
            </w:r>
          </w:p>
        </w:tc>
        <w:tc>
          <w:tcPr>
            <w:tcW w:w="1296" w:type="pct"/>
            <w:vAlign w:val="center"/>
          </w:tcPr>
          <w:p w14:paraId="3E971F34">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vi phẫu, dài 38mm</w:t>
            </w:r>
          </w:p>
        </w:tc>
        <w:tc>
          <w:tcPr>
            <w:tcW w:w="401" w:type="pct"/>
            <w:vAlign w:val="center"/>
          </w:tcPr>
          <w:p w14:paraId="50A7EF5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5D8DFA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F81740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vi phẫu kiểu Mueller, loại cong.</w:t>
            </w:r>
          </w:p>
          <w:p w14:paraId="4CE6856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6427659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38mm.</w:t>
            </w:r>
          </w:p>
          <w:p w14:paraId="6BB5CD2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2E30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05A113F">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4.34</w:t>
            </w:r>
          </w:p>
        </w:tc>
        <w:tc>
          <w:tcPr>
            <w:tcW w:w="1296" w:type="pct"/>
            <w:vAlign w:val="center"/>
          </w:tcPr>
          <w:p w14:paraId="7A9008EB">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vi phẫu, dài 45mm</w:t>
            </w:r>
          </w:p>
        </w:tc>
        <w:tc>
          <w:tcPr>
            <w:tcW w:w="401" w:type="pct"/>
            <w:vAlign w:val="center"/>
          </w:tcPr>
          <w:p w14:paraId="0C6B77E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37A1AD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4CD61FA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vi phẫu kiểu Bulldog Diethrich, gập góc.</w:t>
            </w:r>
          </w:p>
          <w:p w14:paraId="4A9AA7A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B76FE5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45mm.</w:t>
            </w:r>
          </w:p>
          <w:p w14:paraId="332FBC8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2E01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20A4E9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4.35</w:t>
            </w:r>
          </w:p>
        </w:tc>
        <w:tc>
          <w:tcPr>
            <w:tcW w:w="1296" w:type="pct"/>
            <w:vAlign w:val="center"/>
          </w:tcPr>
          <w:p w14:paraId="6747D415">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Khay lưới đựng và bảo quản dụng cụ phẫu thuật</w:t>
            </w:r>
          </w:p>
        </w:tc>
        <w:tc>
          <w:tcPr>
            <w:tcW w:w="401" w:type="pct"/>
            <w:vAlign w:val="center"/>
          </w:tcPr>
          <w:p w14:paraId="43E1987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2E8D7F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1EFA96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Khay lưới đựng và bảo quản dụng cụ phẫu thuật cỡ 1/1, có tay cầm.</w:t>
            </w:r>
          </w:p>
          <w:p w14:paraId="1669D5B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2E3B31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(dài x rộng x cao): 540 × 250 × 70 mm.</w:t>
            </w:r>
          </w:p>
        </w:tc>
      </w:tr>
      <w:tr w14:paraId="079F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9228560">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4.36</w:t>
            </w:r>
          </w:p>
        </w:tc>
        <w:tc>
          <w:tcPr>
            <w:tcW w:w="1296" w:type="pct"/>
            <w:vAlign w:val="center"/>
          </w:tcPr>
          <w:p w14:paraId="2027D8C1">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Khay quả thận, dung tích 1500ml</w:t>
            </w:r>
          </w:p>
        </w:tc>
        <w:tc>
          <w:tcPr>
            <w:tcW w:w="401" w:type="pct"/>
            <w:vAlign w:val="center"/>
          </w:tcPr>
          <w:p w14:paraId="5163370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8BD1C4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15C9651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Khay quả thận, sử dụng nhiều lần.</w:t>
            </w:r>
          </w:p>
          <w:p w14:paraId="0914D4C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Polypropylene.</w:t>
            </w:r>
          </w:p>
          <w:p w14:paraId="2DBAE63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Dung tích: 1500ml.</w:t>
            </w:r>
          </w:p>
        </w:tc>
      </w:tr>
      <w:tr w14:paraId="68B7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F53AFE8">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4.37</w:t>
            </w:r>
          </w:p>
        </w:tc>
        <w:tc>
          <w:tcPr>
            <w:tcW w:w="1296" w:type="pct"/>
            <w:vAlign w:val="center"/>
          </w:tcPr>
          <w:p w14:paraId="4F16BFE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Khay quả thận, dung tích 750ml</w:t>
            </w:r>
          </w:p>
        </w:tc>
        <w:tc>
          <w:tcPr>
            <w:tcW w:w="401" w:type="pct"/>
            <w:vAlign w:val="center"/>
          </w:tcPr>
          <w:p w14:paraId="0852778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0624799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0E243A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Khay quả thận, sử dụng nhiều lần.</w:t>
            </w:r>
          </w:p>
          <w:p w14:paraId="6F73C73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Polypropylene.</w:t>
            </w:r>
          </w:p>
          <w:p w14:paraId="2C5163B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Dung tích: 750ml.</w:t>
            </w:r>
          </w:p>
        </w:tc>
      </w:tr>
      <w:tr w14:paraId="255D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A7FA0F4">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4.38</w:t>
            </w:r>
          </w:p>
        </w:tc>
        <w:tc>
          <w:tcPr>
            <w:tcW w:w="1296" w:type="pct"/>
            <w:vAlign w:val="center"/>
          </w:tcPr>
          <w:p w14:paraId="5583A5C3">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Kìm mang kim, dài 230mm</w:t>
            </w:r>
          </w:p>
        </w:tc>
        <w:tc>
          <w:tcPr>
            <w:tcW w:w="401" w:type="pct"/>
            <w:vAlign w:val="center"/>
          </w:tcPr>
          <w:p w14:paraId="34F3115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0E1DE5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7406C22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Kìm mang kim, loại thẳng.</w:t>
            </w:r>
          </w:p>
          <w:p w14:paraId="1775ABE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3E4633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230mm.</w:t>
            </w:r>
          </w:p>
          <w:p w14:paraId="48F6DD2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Ngàm rộng: 1.1mm.</w:t>
            </w:r>
          </w:p>
        </w:tc>
      </w:tr>
      <w:tr w14:paraId="608A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4BAE57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4.39</w:t>
            </w:r>
          </w:p>
        </w:tc>
        <w:tc>
          <w:tcPr>
            <w:tcW w:w="1296" w:type="pct"/>
            <w:vAlign w:val="center"/>
          </w:tcPr>
          <w:p w14:paraId="0C7BC03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Kìm mang kim, dài 220mm</w:t>
            </w:r>
          </w:p>
        </w:tc>
        <w:tc>
          <w:tcPr>
            <w:tcW w:w="401" w:type="pct"/>
            <w:vAlign w:val="center"/>
          </w:tcPr>
          <w:p w14:paraId="6D2842B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A33780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709D1CE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Kìm mang kim kiểu Castroviejo hoặc Castroviejo Durogrip TC, loại thẳng, cán dẹt kiểu nhíp màu vàng, có khoá cài.</w:t>
            </w:r>
          </w:p>
          <w:p w14:paraId="77F6A23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6DC07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220mm.</w:t>
            </w:r>
          </w:p>
          <w:p w14:paraId="64E0997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rộng ngàm: 1.2mm.</w:t>
            </w:r>
          </w:p>
          <w:p w14:paraId="0D8D3B2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6A5F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FA464B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4.40</w:t>
            </w:r>
          </w:p>
        </w:tc>
        <w:tc>
          <w:tcPr>
            <w:tcW w:w="1296" w:type="pct"/>
            <w:vAlign w:val="center"/>
          </w:tcPr>
          <w:p w14:paraId="14D8928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Lưới silicone</w:t>
            </w:r>
          </w:p>
        </w:tc>
        <w:tc>
          <w:tcPr>
            <w:tcW w:w="401" w:type="pct"/>
            <w:vAlign w:val="center"/>
          </w:tcPr>
          <w:p w14:paraId="4189BF9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821954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D4EE6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Lưới silicone, cỡ 1/1.</w:t>
            </w:r>
          </w:p>
          <w:p w14:paraId="15F294D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(Dài x Rộng): 535 x 250 mm.</w:t>
            </w:r>
          </w:p>
          <w:p w14:paraId="00C40A1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2BD8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E953FE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4.41</w:t>
            </w:r>
          </w:p>
        </w:tc>
        <w:tc>
          <w:tcPr>
            <w:tcW w:w="1296" w:type="pct"/>
            <w:vAlign w:val="center"/>
          </w:tcPr>
          <w:p w14:paraId="53D9CA30">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Nắp hộp hấp đựng và bảo quản dụng cụ phẫu thuật</w:t>
            </w:r>
          </w:p>
        </w:tc>
        <w:tc>
          <w:tcPr>
            <w:tcW w:w="401" w:type="pct"/>
            <w:vAlign w:val="center"/>
          </w:tcPr>
          <w:p w14:paraId="6CD1A27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200960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FAA022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Nắp hộp hấp đựng và bảo quản dụng cụ phẫu thuật, cỡ 1/1.</w:t>
            </w:r>
          </w:p>
          <w:p w14:paraId="53A6FAC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nhôm.</w:t>
            </w:r>
          </w:p>
          <w:p w14:paraId="2E8F76F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(Dài x Rộng): 600 x 290mm.</w:t>
            </w:r>
          </w:p>
        </w:tc>
      </w:tr>
      <w:tr w14:paraId="39B1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9428D4F">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4.42</w:t>
            </w:r>
          </w:p>
        </w:tc>
        <w:tc>
          <w:tcPr>
            <w:tcW w:w="1296" w:type="pct"/>
            <w:vAlign w:val="center"/>
          </w:tcPr>
          <w:p w14:paraId="42364979">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Nhíp không chấn thương, dài 200mm</w:t>
            </w:r>
          </w:p>
        </w:tc>
        <w:tc>
          <w:tcPr>
            <w:tcW w:w="401" w:type="pct"/>
            <w:vAlign w:val="center"/>
          </w:tcPr>
          <w:p w14:paraId="10D0DA7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06260A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70096F6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Nhíp không chấn thương, có răng kiểu De Bakey.</w:t>
            </w:r>
          </w:p>
          <w:p w14:paraId="73460DD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0F915AA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p w14:paraId="11CBAA1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rộng ngàm: 1.5mm.</w:t>
            </w:r>
          </w:p>
        </w:tc>
      </w:tr>
      <w:tr w14:paraId="26C6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FA392D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4.43</w:t>
            </w:r>
          </w:p>
        </w:tc>
        <w:tc>
          <w:tcPr>
            <w:tcW w:w="1296" w:type="pct"/>
            <w:vAlign w:val="center"/>
          </w:tcPr>
          <w:p w14:paraId="2E0D03B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Nhíp không chấn thương, dài 240mm</w:t>
            </w:r>
          </w:p>
        </w:tc>
        <w:tc>
          <w:tcPr>
            <w:tcW w:w="401" w:type="pct"/>
            <w:vAlign w:val="center"/>
          </w:tcPr>
          <w:p w14:paraId="459CFB0D">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0EE582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2620559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Nhíp không chấn thương, có răng kiểu De Bakey.</w:t>
            </w:r>
          </w:p>
          <w:p w14:paraId="7CBE0A2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3D6814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240mm.</w:t>
            </w:r>
          </w:p>
          <w:p w14:paraId="098F061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rộng ngàm: 2.0mm.</w:t>
            </w:r>
          </w:p>
        </w:tc>
      </w:tr>
      <w:tr w14:paraId="12361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715498B">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4.44</w:t>
            </w:r>
          </w:p>
        </w:tc>
        <w:tc>
          <w:tcPr>
            <w:tcW w:w="1296" w:type="pct"/>
            <w:vAlign w:val="center"/>
          </w:tcPr>
          <w:p w14:paraId="0E01064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Nhíp phẫu tích, dài 100mm</w:t>
            </w:r>
          </w:p>
        </w:tc>
        <w:tc>
          <w:tcPr>
            <w:tcW w:w="401" w:type="pct"/>
            <w:vAlign w:val="center"/>
          </w:tcPr>
          <w:p w14:paraId="0F569CA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F0BB9B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48E0B57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Nhíp phẫu tích, dạng mảnh, loại thẳng.</w:t>
            </w:r>
          </w:p>
          <w:p w14:paraId="61C9E69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5F94E7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100mm.</w:t>
            </w:r>
          </w:p>
        </w:tc>
      </w:tr>
      <w:tr w14:paraId="31DC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AE86918">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4.45</w:t>
            </w:r>
          </w:p>
        </w:tc>
        <w:tc>
          <w:tcPr>
            <w:tcW w:w="1296" w:type="pct"/>
            <w:vAlign w:val="center"/>
          </w:tcPr>
          <w:p w14:paraId="42CD17A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Nhíp phẫu tích, dài 230mm</w:t>
            </w:r>
          </w:p>
        </w:tc>
        <w:tc>
          <w:tcPr>
            <w:tcW w:w="401" w:type="pct"/>
            <w:vAlign w:val="center"/>
          </w:tcPr>
          <w:p w14:paraId="4828A6F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F75135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888B4E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Nhíp phẫu tích, cán vàng.</w:t>
            </w:r>
          </w:p>
          <w:p w14:paraId="766D583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933547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230mm.</w:t>
            </w:r>
          </w:p>
        </w:tc>
      </w:tr>
      <w:tr w14:paraId="3F4A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F3D7F0F">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4.46</w:t>
            </w:r>
          </w:p>
        </w:tc>
        <w:tc>
          <w:tcPr>
            <w:tcW w:w="1296" w:type="pct"/>
            <w:vAlign w:val="center"/>
          </w:tcPr>
          <w:p w14:paraId="12977E3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Nhíp vi phẫu, dài 200mm</w:t>
            </w:r>
          </w:p>
        </w:tc>
        <w:tc>
          <w:tcPr>
            <w:tcW w:w="401" w:type="pct"/>
            <w:vAlign w:val="center"/>
          </w:tcPr>
          <w:p w14:paraId="6E47E1D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6DCEBA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2DE2056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Nhíp vi phẩu kiểu Gerald hoặc Gerald Diadust, mùi tròn, phủ bụi kim cương.</w:t>
            </w:r>
          </w:p>
          <w:p w14:paraId="5D98266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0225CB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p w14:paraId="5017A7A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4D8E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DF6C149">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4.47</w:t>
            </w:r>
          </w:p>
        </w:tc>
        <w:tc>
          <w:tcPr>
            <w:tcW w:w="1296" w:type="pct"/>
            <w:vAlign w:val="center"/>
          </w:tcPr>
          <w:p w14:paraId="16AF2A2D">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Ống hút Frazier Charr 6</w:t>
            </w:r>
          </w:p>
        </w:tc>
        <w:tc>
          <w:tcPr>
            <w:tcW w:w="401" w:type="pct"/>
            <w:vAlign w:val="center"/>
          </w:tcPr>
          <w:p w14:paraId="5023BCC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E71A4B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4F7FBC6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Ống hút kiểu Frazier (Fergusson), gập góc 45°, kích thước Charr 6.</w:t>
            </w:r>
          </w:p>
          <w:p w14:paraId="4C556FF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8A7B3A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p w14:paraId="0978631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61B1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04D5B883">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4.48</w:t>
            </w:r>
          </w:p>
        </w:tc>
        <w:tc>
          <w:tcPr>
            <w:tcW w:w="1296" w:type="pct"/>
            <w:vAlign w:val="center"/>
          </w:tcPr>
          <w:p w14:paraId="6395A4B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Ống hút Frazier Charr 9</w:t>
            </w:r>
          </w:p>
        </w:tc>
        <w:tc>
          <w:tcPr>
            <w:tcW w:w="401" w:type="pct"/>
            <w:vAlign w:val="center"/>
          </w:tcPr>
          <w:p w14:paraId="761AC59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47FDB1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1467D44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Ống hút kiểu Frazier (Fergusson), gập góc 45°, kích thước Charr 9.</w:t>
            </w:r>
          </w:p>
          <w:p w14:paraId="3212CD8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D87295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p w14:paraId="13C56AE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5DFE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939BDE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4.49</w:t>
            </w:r>
          </w:p>
        </w:tc>
        <w:tc>
          <w:tcPr>
            <w:tcW w:w="1296" w:type="pct"/>
            <w:vAlign w:val="center"/>
          </w:tcPr>
          <w:p w14:paraId="4379978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Ống hút, đường kính 2mm</w:t>
            </w:r>
          </w:p>
        </w:tc>
        <w:tc>
          <w:tcPr>
            <w:tcW w:w="401" w:type="pct"/>
            <w:vAlign w:val="center"/>
          </w:tcPr>
          <w:p w14:paraId="492C3E3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77DB54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D9DAA7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Ống hút.</w:t>
            </w:r>
          </w:p>
          <w:p w14:paraId="0553F94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DF49A7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45mm.</w:t>
            </w:r>
          </w:p>
          <w:p w14:paraId="5FD2858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Đường kính: 2mm.</w:t>
            </w:r>
          </w:p>
        </w:tc>
      </w:tr>
      <w:tr w14:paraId="14F8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DEACE7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4.50</w:t>
            </w:r>
          </w:p>
        </w:tc>
        <w:tc>
          <w:tcPr>
            <w:tcW w:w="1296" w:type="pct"/>
            <w:vAlign w:val="center"/>
          </w:tcPr>
          <w:p w14:paraId="5408F7A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Ống hút, đường kính 3mm</w:t>
            </w:r>
          </w:p>
        </w:tc>
        <w:tc>
          <w:tcPr>
            <w:tcW w:w="401" w:type="pct"/>
            <w:vAlign w:val="center"/>
          </w:tcPr>
          <w:p w14:paraId="4502F47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0389B0ED">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09195B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Ống hút.</w:t>
            </w:r>
          </w:p>
          <w:p w14:paraId="69100AE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C661BE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45mm.</w:t>
            </w:r>
          </w:p>
          <w:p w14:paraId="7DD56C0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Đường kính: 3mm.</w:t>
            </w:r>
          </w:p>
        </w:tc>
      </w:tr>
      <w:tr w14:paraId="68D44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1F1C64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4.51</w:t>
            </w:r>
          </w:p>
        </w:tc>
        <w:tc>
          <w:tcPr>
            <w:tcW w:w="1296" w:type="pct"/>
            <w:vAlign w:val="center"/>
          </w:tcPr>
          <w:p w14:paraId="5431895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Statuyl 2 đầu, dài 245mm</w:t>
            </w:r>
          </w:p>
        </w:tc>
        <w:tc>
          <w:tcPr>
            <w:tcW w:w="401" w:type="pct"/>
            <w:vAlign w:val="center"/>
          </w:tcPr>
          <w:p w14:paraId="2194995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8051F1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9FC614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Statuyl 2 đầu kiểu Davis.</w:t>
            </w:r>
          </w:p>
          <w:p w14:paraId="0560225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49ED07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245mm.</w:t>
            </w:r>
          </w:p>
          <w:p w14:paraId="3600A8A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4EB7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2149E3D">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4.52</w:t>
            </w:r>
          </w:p>
        </w:tc>
        <w:tc>
          <w:tcPr>
            <w:tcW w:w="1296" w:type="pct"/>
            <w:vAlign w:val="center"/>
          </w:tcPr>
          <w:p w14:paraId="22769FBA">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Vén mạch máu và rễ dây thần kinh</w:t>
            </w:r>
          </w:p>
        </w:tc>
        <w:tc>
          <w:tcPr>
            <w:tcW w:w="401" w:type="pct"/>
            <w:vAlign w:val="center"/>
          </w:tcPr>
          <w:p w14:paraId="4514D44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241600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CCA9BF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Vén mạch máu và rễ dây thần kinh kiểu Caspar, gập góc 90°, loại nhỡ, cán tròn.</w:t>
            </w:r>
          </w:p>
          <w:p w14:paraId="0AEAD57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D98B4E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245mm.</w:t>
            </w:r>
          </w:p>
          <w:p w14:paraId="5F92577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tc>
      </w:tr>
      <w:tr w14:paraId="0B80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834B556">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5</w:t>
            </w:r>
          </w:p>
        </w:tc>
        <w:tc>
          <w:tcPr>
            <w:tcW w:w="1296" w:type="pct"/>
            <w:vAlign w:val="center"/>
          </w:tcPr>
          <w:p w14:paraId="19517D98">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Bộ dụng cụ phẫu thuật tiết niệu</w:t>
            </w:r>
          </w:p>
        </w:tc>
        <w:tc>
          <w:tcPr>
            <w:tcW w:w="401" w:type="pct"/>
            <w:vAlign w:val="center"/>
          </w:tcPr>
          <w:p w14:paraId="5A021B3C">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Bộ</w:t>
            </w:r>
          </w:p>
        </w:tc>
        <w:tc>
          <w:tcPr>
            <w:tcW w:w="428" w:type="pct"/>
            <w:vAlign w:val="center"/>
          </w:tcPr>
          <w:p w14:paraId="3F1D2D95">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02</w:t>
            </w:r>
          </w:p>
        </w:tc>
        <w:tc>
          <w:tcPr>
            <w:tcW w:w="2486" w:type="pct"/>
            <w:vAlign w:val="center"/>
          </w:tcPr>
          <w:p w14:paraId="064D5F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Yêu cầu chung:</w:t>
            </w:r>
          </w:p>
          <w:p w14:paraId="6D6B8CF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Thiết bị mới 100%.</w:t>
            </w:r>
          </w:p>
          <w:p w14:paraId="0A509DA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2026 trở về sau.</w:t>
            </w:r>
          </w:p>
          <w:p w14:paraId="6698B5E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G7 (Mỹ, Anh, Đức, Pháp, Italia, Canada, Nhật) hoặc Châu Âu.</w:t>
            </w:r>
          </w:p>
          <w:p w14:paraId="1F0159E8">
            <w:pPr>
              <w:spacing w:before="60" w:after="60"/>
              <w:rPr>
                <w:b/>
                <w:bCs/>
                <w:color w:val="000000" w:themeColor="text1"/>
                <w14:textFill>
                  <w14:solidFill>
                    <w14:schemeClr w14:val="tx1"/>
                  </w14:solidFill>
                </w14:textFill>
              </w:rPr>
            </w:pPr>
            <w:r>
              <w:rPr>
                <w:bCs/>
                <w:color w:val="000000" w:themeColor="text1"/>
                <w14:textFill>
                  <w14:solidFill>
                    <w14:schemeClr w14:val="tx1"/>
                  </w14:solidFill>
                </w14:textFill>
              </w:rPr>
              <w:t>- Đạt tối thiểu một trong các chứng nhận/chứng chỉ: FDA (Mỹ) hoặc CE (Châu Âu).</w:t>
            </w:r>
          </w:p>
        </w:tc>
      </w:tr>
      <w:tr w14:paraId="0683F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378" w:type="pct"/>
            <w:vAlign w:val="center"/>
          </w:tcPr>
          <w:p w14:paraId="54586A88">
            <w:pPr>
              <w:spacing w:before="60" w:after="60"/>
              <w:jc w:val="center"/>
              <w:textAlignment w:val="center"/>
              <w:rPr>
                <w:rFonts w:eastAsia="Aptos Narrow"/>
                <w:b/>
                <w:bCs/>
                <w:color w:val="000000" w:themeColor="text1"/>
                <w:lang w:eastAsia="zh-CN" w:bidi="ar"/>
                <w14:textFill>
                  <w14:solidFill>
                    <w14:schemeClr w14:val="tx1"/>
                  </w14:solidFill>
                </w14:textFill>
              </w:rPr>
            </w:pPr>
          </w:p>
        </w:tc>
        <w:tc>
          <w:tcPr>
            <w:tcW w:w="4622" w:type="pct"/>
            <w:gridSpan w:val="5"/>
            <w:vAlign w:val="center"/>
          </w:tcPr>
          <w:p w14:paraId="65CB9739">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Cấu hình, yêu cầu về tính năng, yêu cầu kỹ thuật tối thiểu cho 01 bộ dụng cụ phẫu thuật tiết niệu bao gồm:</w:t>
            </w:r>
          </w:p>
        </w:tc>
      </w:tr>
      <w:tr w14:paraId="5394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C85A0D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w:t>
            </w:r>
          </w:p>
        </w:tc>
        <w:tc>
          <w:tcPr>
            <w:tcW w:w="1296" w:type="pct"/>
            <w:vAlign w:val="center"/>
          </w:tcPr>
          <w:p w14:paraId="3533749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Doyen, dài 120mm</w:t>
            </w:r>
          </w:p>
        </w:tc>
        <w:tc>
          <w:tcPr>
            <w:tcW w:w="401" w:type="pct"/>
            <w:vAlign w:val="center"/>
          </w:tcPr>
          <w:p w14:paraId="598D2E7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82524C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92896E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Banh Doyen.</w:t>
            </w:r>
          </w:p>
          <w:p w14:paraId="3ABF408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A21A04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lưỡi (Dài x Rộng): 120 x 45mm.</w:t>
            </w:r>
          </w:p>
        </w:tc>
      </w:tr>
      <w:tr w14:paraId="59AE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0A77C85">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w:t>
            </w:r>
          </w:p>
        </w:tc>
        <w:tc>
          <w:tcPr>
            <w:tcW w:w="1296" w:type="pct"/>
            <w:vAlign w:val="center"/>
          </w:tcPr>
          <w:p w14:paraId="475E6D23">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Doyen, dài 90mm</w:t>
            </w:r>
          </w:p>
        </w:tc>
        <w:tc>
          <w:tcPr>
            <w:tcW w:w="401" w:type="pct"/>
            <w:vAlign w:val="center"/>
          </w:tcPr>
          <w:p w14:paraId="2D11128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8E063E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6D0CC7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Banh Doyen.</w:t>
            </w:r>
          </w:p>
          <w:p w14:paraId="288CE90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E476A3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lưỡi (Dài x Rộng): 90x45mm.</w:t>
            </w:r>
          </w:p>
        </w:tc>
      </w:tr>
      <w:tr w14:paraId="438E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2C3EACE">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w:t>
            </w:r>
          </w:p>
        </w:tc>
        <w:tc>
          <w:tcPr>
            <w:tcW w:w="1296" w:type="pct"/>
            <w:vAlign w:val="center"/>
          </w:tcPr>
          <w:p w14:paraId="5D91997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phẫu thuật, dài 160mm</w:t>
            </w:r>
          </w:p>
        </w:tc>
        <w:tc>
          <w:tcPr>
            <w:tcW w:w="401" w:type="pct"/>
            <w:vAlign w:val="center"/>
          </w:tcPr>
          <w:p w14:paraId="5B9414F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EE5F6E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23DC114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Banh Collin - Hartmann, hai đầu.</w:t>
            </w:r>
          </w:p>
          <w:p w14:paraId="2E0D6F7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192921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160mm.</w:t>
            </w:r>
          </w:p>
        </w:tc>
      </w:tr>
      <w:tr w14:paraId="2347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C5E66CD">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5.4</w:t>
            </w:r>
          </w:p>
        </w:tc>
        <w:tc>
          <w:tcPr>
            <w:tcW w:w="1296" w:type="pct"/>
            <w:vAlign w:val="center"/>
          </w:tcPr>
          <w:p w14:paraId="745D745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Banh vết mổ</w:t>
            </w:r>
          </w:p>
        </w:tc>
        <w:tc>
          <w:tcPr>
            <w:tcW w:w="401" w:type="pct"/>
            <w:vAlign w:val="center"/>
          </w:tcPr>
          <w:p w14:paraId="44699D4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72E20A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4A4EC9B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Banh vết mổ kiểu Farabeuf.</w:t>
            </w:r>
          </w:p>
          <w:p w14:paraId="51A69A2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E59C35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150mm.</w:t>
            </w:r>
          </w:p>
          <w:p w14:paraId="2BC6D58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Bao gồm: 02 cái/ bộ.</w:t>
            </w:r>
          </w:p>
        </w:tc>
      </w:tr>
      <w:tr w14:paraId="5DF4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25EE979">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5.5</w:t>
            </w:r>
          </w:p>
        </w:tc>
        <w:tc>
          <w:tcPr>
            <w:tcW w:w="1296" w:type="pct"/>
            <w:vAlign w:val="center"/>
          </w:tcPr>
          <w:p w14:paraId="6C0F79A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Bát đựng bệnh phẩm, thể tích 2000ml</w:t>
            </w:r>
          </w:p>
        </w:tc>
        <w:tc>
          <w:tcPr>
            <w:tcW w:w="401" w:type="pct"/>
            <w:vAlign w:val="center"/>
          </w:tcPr>
          <w:p w14:paraId="7AD9D08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983226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30C9909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Bát đựng bệnh phẩm, thể tích 2000ml.</w:t>
            </w:r>
          </w:p>
          <w:p w14:paraId="04FA815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Chất liệu polypropylene. </w:t>
            </w:r>
          </w:p>
        </w:tc>
      </w:tr>
      <w:tr w14:paraId="5A36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7377216">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5.6</w:t>
            </w:r>
          </w:p>
        </w:tc>
        <w:tc>
          <w:tcPr>
            <w:tcW w:w="1296" w:type="pct"/>
            <w:vAlign w:val="center"/>
          </w:tcPr>
          <w:p w14:paraId="63BD275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Bát đựng bệnh phẩm, thể tích 900ml</w:t>
            </w:r>
          </w:p>
        </w:tc>
        <w:tc>
          <w:tcPr>
            <w:tcW w:w="401" w:type="pct"/>
            <w:vAlign w:val="center"/>
          </w:tcPr>
          <w:p w14:paraId="4C500CA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4D7A84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7BD94C1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Bát đựng bệnh phẩm, thể tích 900ml.</w:t>
            </w:r>
          </w:p>
          <w:p w14:paraId="582C15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Chất liệu polypropylene. </w:t>
            </w:r>
          </w:p>
        </w:tc>
      </w:tr>
      <w:tr w14:paraId="1F8D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0919EC0">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5.7</w:t>
            </w:r>
          </w:p>
        </w:tc>
        <w:tc>
          <w:tcPr>
            <w:tcW w:w="1296" w:type="pct"/>
            <w:vAlign w:val="center"/>
          </w:tcPr>
          <w:p w14:paraId="71BD42C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Bộ banh bụng</w:t>
            </w:r>
          </w:p>
        </w:tc>
        <w:tc>
          <w:tcPr>
            <w:tcW w:w="401" w:type="pct"/>
            <w:vAlign w:val="center"/>
          </w:tcPr>
          <w:p w14:paraId="53F78B5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Bộ</w:t>
            </w:r>
          </w:p>
        </w:tc>
        <w:tc>
          <w:tcPr>
            <w:tcW w:w="428" w:type="pct"/>
            <w:vAlign w:val="center"/>
          </w:tcPr>
          <w:p w14:paraId="5548907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34523A1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banh bụng Balfour hoàn chỉnh, bao gồm lưỡi banh trung tâm.</w:t>
            </w:r>
          </w:p>
          <w:p w14:paraId="1398E72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01E5D2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w:t>
            </w:r>
          </w:p>
          <w:p w14:paraId="1EB47293">
            <w:pPr>
              <w:spacing w:before="60" w:after="60"/>
              <w:rPr>
                <w:bCs/>
                <w:color w:val="000000" w:themeColor="text1"/>
                <w14:textFill>
                  <w14:solidFill>
                    <w14:schemeClr w14:val="tx1"/>
                  </w14:solidFill>
                </w14:textFill>
              </w:rPr>
            </w:pPr>
            <w:r>
              <w:rPr>
                <w:color w:val="000000" w:themeColor="text1"/>
                <w14:textFill>
                  <w14:solidFill>
                    <w14:schemeClr w14:val="tx1"/>
                  </w14:solidFill>
                </w14:textFill>
              </w:rPr>
              <w:t>+ Độ sâu lưỡi: Trong khoảng từ 60 - 80mm.</w:t>
            </w:r>
          </w:p>
          <w:p w14:paraId="395CC7D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banh rộng: 180mm.</w:t>
            </w:r>
          </w:p>
        </w:tc>
      </w:tr>
      <w:tr w14:paraId="0180E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DB84CB9">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5.8</w:t>
            </w:r>
          </w:p>
        </w:tc>
        <w:tc>
          <w:tcPr>
            <w:tcW w:w="1296" w:type="pct"/>
            <w:vAlign w:val="center"/>
          </w:tcPr>
          <w:p w14:paraId="28F17642">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Cán dao mổ số 4</w:t>
            </w:r>
          </w:p>
        </w:tc>
        <w:tc>
          <w:tcPr>
            <w:tcW w:w="401" w:type="pct"/>
            <w:vAlign w:val="center"/>
          </w:tcPr>
          <w:p w14:paraId="751303F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5AB9C7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1D3EBA2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Cán dao mổ số 4.</w:t>
            </w:r>
          </w:p>
          <w:p w14:paraId="51AEC7D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4791B7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135mm.</w:t>
            </w:r>
          </w:p>
        </w:tc>
      </w:tr>
      <w:tr w14:paraId="0C5B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0D1172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5.9</w:t>
            </w:r>
          </w:p>
        </w:tc>
        <w:tc>
          <w:tcPr>
            <w:tcW w:w="1296" w:type="pct"/>
            <w:vAlign w:val="center"/>
          </w:tcPr>
          <w:p w14:paraId="4327B02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Cán dao mổ số 3</w:t>
            </w:r>
          </w:p>
        </w:tc>
        <w:tc>
          <w:tcPr>
            <w:tcW w:w="401" w:type="pct"/>
            <w:vAlign w:val="center"/>
          </w:tcPr>
          <w:p w14:paraId="6698816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F08A88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2FE9039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Cán dao mổ số 3.</w:t>
            </w:r>
          </w:p>
          <w:p w14:paraId="70DD7CF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A981AB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120mm.</w:t>
            </w:r>
          </w:p>
        </w:tc>
      </w:tr>
      <w:tr w14:paraId="68A4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4705BD5">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5.10</w:t>
            </w:r>
          </w:p>
        </w:tc>
        <w:tc>
          <w:tcPr>
            <w:tcW w:w="1296" w:type="pct"/>
            <w:vAlign w:val="center"/>
          </w:tcPr>
          <w:p w14:paraId="4AC2562B">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Cán dao mổ số 3, dài 210mm</w:t>
            </w:r>
          </w:p>
        </w:tc>
        <w:tc>
          <w:tcPr>
            <w:tcW w:w="401" w:type="pct"/>
            <w:vAlign w:val="center"/>
          </w:tcPr>
          <w:p w14:paraId="6C4DD9E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BE8865D">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55571B3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Cán dao mổ số 3 L.</w:t>
            </w:r>
          </w:p>
          <w:p w14:paraId="6D03532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FB32D8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210mm.</w:t>
            </w:r>
          </w:p>
        </w:tc>
      </w:tr>
      <w:tr w14:paraId="10CA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5965076">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5.11</w:t>
            </w:r>
          </w:p>
        </w:tc>
        <w:tc>
          <w:tcPr>
            <w:tcW w:w="1296" w:type="pct"/>
            <w:vAlign w:val="center"/>
          </w:tcPr>
          <w:p w14:paraId="129B20D2">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Hộp hấp đựng dụng cụ</w:t>
            </w:r>
          </w:p>
        </w:tc>
        <w:tc>
          <w:tcPr>
            <w:tcW w:w="401" w:type="pct"/>
            <w:vAlign w:val="center"/>
          </w:tcPr>
          <w:p w14:paraId="686F5C2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E3E195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1F48801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(dài x rộng x cao): ≥ 270 x 280 x 75mm.</w:t>
            </w:r>
          </w:p>
          <w:p w14:paraId="7C12BCB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02 tầng đựng dụng cụ.</w:t>
            </w:r>
          </w:p>
          <w:p w14:paraId="6B4DDFF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02 bộ lọc cố định PTFE.</w:t>
            </w:r>
          </w:p>
        </w:tc>
      </w:tr>
      <w:tr w14:paraId="2CD4B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41854B6">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5.12</w:t>
            </w:r>
          </w:p>
        </w:tc>
        <w:tc>
          <w:tcPr>
            <w:tcW w:w="1296" w:type="pct"/>
            <w:vAlign w:val="center"/>
          </w:tcPr>
          <w:p w14:paraId="4E46DB4E">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Hộp đựng dụng cụ</w:t>
            </w:r>
          </w:p>
        </w:tc>
        <w:tc>
          <w:tcPr>
            <w:tcW w:w="401" w:type="pct"/>
            <w:vAlign w:val="center"/>
          </w:tcPr>
          <w:p w14:paraId="1A58080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93B8B5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453C54D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Hộp đựng dụng cụ.</w:t>
            </w:r>
          </w:p>
          <w:p w14:paraId="42B5EB1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nhôm hoặc thép không gỉ.</w:t>
            </w:r>
          </w:p>
          <w:p w14:paraId="0AF6642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(Dài x Rộng x Cao): ≥ 300x270x170mm.</w:t>
            </w:r>
          </w:p>
        </w:tc>
      </w:tr>
      <w:tr w14:paraId="66DC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0DFAE0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5.13</w:t>
            </w:r>
          </w:p>
        </w:tc>
        <w:tc>
          <w:tcPr>
            <w:tcW w:w="1296" w:type="pct"/>
            <w:vAlign w:val="center"/>
          </w:tcPr>
          <w:p w14:paraId="4ED5ABD2">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cắt chỉ phẫu thuật</w:t>
            </w:r>
          </w:p>
        </w:tc>
        <w:tc>
          <w:tcPr>
            <w:tcW w:w="401" w:type="pct"/>
            <w:vAlign w:val="center"/>
          </w:tcPr>
          <w:p w14:paraId="60EA31F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0AB628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81FE3D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Kéo cắt chỉ phẫu thuật, đầu cong.</w:t>
            </w:r>
          </w:p>
          <w:p w14:paraId="65EDD6D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BF2730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tc>
      </w:tr>
      <w:tr w14:paraId="5BBB1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B1CE14D">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5.14</w:t>
            </w:r>
          </w:p>
        </w:tc>
        <w:tc>
          <w:tcPr>
            <w:tcW w:w="1296" w:type="pct"/>
            <w:vAlign w:val="center"/>
          </w:tcPr>
          <w:p w14:paraId="09BD924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phẫu tích, dài 130mm</w:t>
            </w:r>
          </w:p>
        </w:tc>
        <w:tc>
          <w:tcPr>
            <w:tcW w:w="401" w:type="pct"/>
            <w:vAlign w:val="center"/>
          </w:tcPr>
          <w:p w14:paraId="3C9A043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4B0833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3F1FE0D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w:t>
            </w:r>
            <w:r>
              <w:rPr>
                <w:color w:val="000000" w:themeColor="text1"/>
                <w14:textFill>
                  <w14:solidFill>
                    <w14:schemeClr w14:val="tx1"/>
                  </w14:solidFill>
                </w14:textFill>
              </w:rPr>
              <w:t>Kéo phẫu tích kiểu Reynolds hoặc Jameson Supercut hoặc Jameson Werber Supercut, loại cong</w:t>
            </w:r>
            <w:r>
              <w:rPr>
                <w:bCs/>
                <w:color w:val="000000" w:themeColor="text1"/>
                <w14:textFill>
                  <w14:solidFill>
                    <w14:schemeClr w14:val="tx1"/>
                  </w14:solidFill>
                </w14:textFill>
              </w:rPr>
              <w:t>.</w:t>
            </w:r>
          </w:p>
          <w:p w14:paraId="01740C6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6D0E2E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130mm.</w:t>
            </w:r>
          </w:p>
        </w:tc>
      </w:tr>
      <w:tr w14:paraId="3BEB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FE52C14">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5.15</w:t>
            </w:r>
          </w:p>
        </w:tc>
        <w:tc>
          <w:tcPr>
            <w:tcW w:w="1296" w:type="pct"/>
            <w:vAlign w:val="center"/>
          </w:tcPr>
          <w:p w14:paraId="2FEDD3D3">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phẫu tích, dài 180mm</w:t>
            </w:r>
          </w:p>
        </w:tc>
        <w:tc>
          <w:tcPr>
            <w:tcW w:w="401" w:type="pct"/>
            <w:vAlign w:val="center"/>
          </w:tcPr>
          <w:p w14:paraId="4D8F67B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8DF63E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2E3B54C0">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Kéo phẫu tích kiểu Metzenbaum hoặc Nelson Metzenbaum Durotip TC hoặc Nelson - Metzenbaum, loại cong, mũi tù.</w:t>
            </w:r>
          </w:p>
          <w:p w14:paraId="7FFAD80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741C93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tc>
      </w:tr>
      <w:tr w14:paraId="3FF3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6CDE38D">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5.16</w:t>
            </w:r>
          </w:p>
        </w:tc>
        <w:tc>
          <w:tcPr>
            <w:tcW w:w="1296" w:type="pct"/>
            <w:vAlign w:val="center"/>
          </w:tcPr>
          <w:p w14:paraId="310F1405">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phẫu tích, dài 200mm</w:t>
            </w:r>
          </w:p>
        </w:tc>
        <w:tc>
          <w:tcPr>
            <w:tcW w:w="401" w:type="pct"/>
            <w:vAlign w:val="center"/>
          </w:tcPr>
          <w:p w14:paraId="173E441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BF3D3B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109A867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Kéo phẫu tích kiểu Metzenbaum-Fino hoặc Metzenbaum thân cong, ngàm cong, mũi tù.</w:t>
            </w:r>
          </w:p>
          <w:p w14:paraId="0A237A4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06B056C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tc>
      </w:tr>
      <w:tr w14:paraId="49BA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485" w:hRule="atLeast"/>
        </w:trPr>
        <w:tc>
          <w:tcPr>
            <w:tcW w:w="378" w:type="pct"/>
            <w:vAlign w:val="center"/>
          </w:tcPr>
          <w:p w14:paraId="439A752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5.17</w:t>
            </w:r>
          </w:p>
        </w:tc>
        <w:tc>
          <w:tcPr>
            <w:tcW w:w="1296" w:type="pct"/>
            <w:vAlign w:val="center"/>
          </w:tcPr>
          <w:p w14:paraId="0A3261B2">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Kéo phẫu tích, dài 230mm</w:t>
            </w:r>
          </w:p>
        </w:tc>
        <w:tc>
          <w:tcPr>
            <w:tcW w:w="401" w:type="pct"/>
            <w:vAlign w:val="center"/>
          </w:tcPr>
          <w:p w14:paraId="3B0403A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0C2C1DAD">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3F48463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Kéo phẫu tích kiểu Metzenbaum hoặc Nelson Metzenbaum Durotip TC, loại cong, mũi tù.</w:t>
            </w:r>
          </w:p>
          <w:p w14:paraId="271CCF4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2A5729E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230mm.</w:t>
            </w:r>
          </w:p>
        </w:tc>
      </w:tr>
      <w:tr w14:paraId="1F7CD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A50E15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5.18</w:t>
            </w:r>
          </w:p>
        </w:tc>
        <w:tc>
          <w:tcPr>
            <w:tcW w:w="1296" w:type="pct"/>
            <w:vAlign w:val="center"/>
          </w:tcPr>
          <w:p w14:paraId="7C96DAD9">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gắp bông băng</w:t>
            </w:r>
          </w:p>
        </w:tc>
        <w:tc>
          <w:tcPr>
            <w:tcW w:w="401" w:type="pct"/>
            <w:vAlign w:val="center"/>
          </w:tcPr>
          <w:p w14:paraId="094A9FC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5D195E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4301F747">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Kẹp bông băng, kiểu Foerster - Ballenger, loại thẳng.</w:t>
            </w:r>
          </w:p>
          <w:p w14:paraId="4ED2DCD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2868CE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250mm.</w:t>
            </w:r>
          </w:p>
        </w:tc>
      </w:tr>
      <w:tr w14:paraId="2EC0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F8807E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5.19</w:t>
            </w:r>
          </w:p>
        </w:tc>
        <w:tc>
          <w:tcPr>
            <w:tcW w:w="1296" w:type="pct"/>
            <w:vAlign w:val="center"/>
          </w:tcPr>
          <w:p w14:paraId="549350B4">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kim phẫu thuật, dài 220mm</w:t>
            </w:r>
          </w:p>
        </w:tc>
        <w:tc>
          <w:tcPr>
            <w:tcW w:w="401" w:type="pct"/>
            <w:vAlign w:val="center"/>
          </w:tcPr>
          <w:p w14:paraId="4E5FDB3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C39BA2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7E5B7D1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kim phẫu thuật Castroviejo hoặc Castroviejo Durogrip TC, kiểu nhíp, ngàm có răng.</w:t>
            </w:r>
          </w:p>
          <w:p w14:paraId="6F8F8D5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7DB9FB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220mm.</w:t>
            </w:r>
          </w:p>
        </w:tc>
      </w:tr>
      <w:tr w14:paraId="20EC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99866C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5.20</w:t>
            </w:r>
          </w:p>
        </w:tc>
        <w:tc>
          <w:tcPr>
            <w:tcW w:w="1296" w:type="pct"/>
            <w:vAlign w:val="center"/>
          </w:tcPr>
          <w:p w14:paraId="41AF79CF">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kim phẫu thuật, dài 230mm</w:t>
            </w:r>
          </w:p>
        </w:tc>
        <w:tc>
          <w:tcPr>
            <w:tcW w:w="401" w:type="pct"/>
            <w:vAlign w:val="center"/>
          </w:tcPr>
          <w:p w14:paraId="368D8F0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65F31B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176ABE4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kim phẫu thuật, loại thẳng, ngàm có răng.</w:t>
            </w:r>
          </w:p>
          <w:p w14:paraId="5F2DAEE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2A62F9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230mm.</w:t>
            </w:r>
          </w:p>
        </w:tc>
      </w:tr>
      <w:tr w14:paraId="37FD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C53B57E">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5.21</w:t>
            </w:r>
          </w:p>
        </w:tc>
        <w:tc>
          <w:tcPr>
            <w:tcW w:w="1296" w:type="pct"/>
            <w:vAlign w:val="center"/>
          </w:tcPr>
          <w:p w14:paraId="7A1C6D4B">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khăn phẫu thuật</w:t>
            </w:r>
          </w:p>
        </w:tc>
        <w:tc>
          <w:tcPr>
            <w:tcW w:w="401" w:type="pct"/>
            <w:vAlign w:val="center"/>
          </w:tcPr>
          <w:p w14:paraId="1F9C52D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65E8034">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06</w:t>
            </w:r>
          </w:p>
        </w:tc>
        <w:tc>
          <w:tcPr>
            <w:tcW w:w="2486" w:type="pct"/>
            <w:vAlign w:val="center"/>
          </w:tcPr>
          <w:p w14:paraId="571FB5E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khăn phẫu thuật Backhaus, có khóa</w:t>
            </w:r>
          </w:p>
          <w:p w14:paraId="6B60D99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C3B2DF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130mm.</w:t>
            </w:r>
          </w:p>
        </w:tc>
      </w:tr>
      <w:tr w14:paraId="43E2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C5EA57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5.22</w:t>
            </w:r>
          </w:p>
        </w:tc>
        <w:tc>
          <w:tcPr>
            <w:tcW w:w="1296" w:type="pct"/>
            <w:vAlign w:val="center"/>
          </w:tcPr>
          <w:p w14:paraId="6658AE7B">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mạch máu, dài 170mm, dạng gập góc</w:t>
            </w:r>
          </w:p>
        </w:tc>
        <w:tc>
          <w:tcPr>
            <w:tcW w:w="401" w:type="pct"/>
            <w:vAlign w:val="center"/>
          </w:tcPr>
          <w:p w14:paraId="5A17332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2A91BC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1321585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mạch máu không chấn thương kiểu Derra có răng De Bakey, dạng gập góc.</w:t>
            </w:r>
          </w:p>
          <w:p w14:paraId="44FD388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6BD9D5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170mm.</w:t>
            </w:r>
          </w:p>
        </w:tc>
      </w:tr>
      <w:tr w14:paraId="69DCF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9B1C9D0">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5.23</w:t>
            </w:r>
          </w:p>
        </w:tc>
        <w:tc>
          <w:tcPr>
            <w:tcW w:w="1296" w:type="pct"/>
            <w:vAlign w:val="center"/>
          </w:tcPr>
          <w:p w14:paraId="633D61B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mạch máu, dài 170mm</w:t>
            </w:r>
          </w:p>
        </w:tc>
        <w:tc>
          <w:tcPr>
            <w:tcW w:w="401" w:type="pct"/>
            <w:vAlign w:val="center"/>
          </w:tcPr>
          <w:p w14:paraId="55401E8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D8A3B2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04</w:t>
            </w:r>
          </w:p>
        </w:tc>
        <w:tc>
          <w:tcPr>
            <w:tcW w:w="2486" w:type="pct"/>
            <w:vAlign w:val="center"/>
          </w:tcPr>
          <w:p w14:paraId="45FDC77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mạch máu không chấn thương, kiểu Bainbridge hoặc Bainbridge Atraumata có răng De Bakey, dạng cong.</w:t>
            </w:r>
          </w:p>
          <w:p w14:paraId="04C7860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0268FE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170mm.</w:t>
            </w:r>
          </w:p>
        </w:tc>
      </w:tr>
      <w:tr w14:paraId="0FE5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692625A4">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5.24</w:t>
            </w:r>
          </w:p>
        </w:tc>
        <w:tc>
          <w:tcPr>
            <w:tcW w:w="1296" w:type="pct"/>
            <w:vAlign w:val="center"/>
          </w:tcPr>
          <w:p w14:paraId="637B6ED9">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mạch máu, dài 180mm</w:t>
            </w:r>
          </w:p>
        </w:tc>
        <w:tc>
          <w:tcPr>
            <w:tcW w:w="401" w:type="pct"/>
            <w:vAlign w:val="center"/>
          </w:tcPr>
          <w:p w14:paraId="3F1E2FE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CD621C8">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04</w:t>
            </w:r>
          </w:p>
        </w:tc>
        <w:tc>
          <w:tcPr>
            <w:tcW w:w="2486" w:type="pct"/>
            <w:vAlign w:val="center"/>
          </w:tcPr>
          <w:p w14:paraId="5314DCB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mạch máu, kiểu Gemini, ngàm cong</w:t>
            </w:r>
          </w:p>
          <w:p w14:paraId="73FB1C3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A2CDB5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180mm.</w:t>
            </w:r>
          </w:p>
        </w:tc>
      </w:tr>
      <w:tr w14:paraId="54D7B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D2831C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5.25</w:t>
            </w:r>
          </w:p>
        </w:tc>
        <w:tc>
          <w:tcPr>
            <w:tcW w:w="1296" w:type="pct"/>
            <w:vAlign w:val="center"/>
          </w:tcPr>
          <w:p w14:paraId="6CDE473A">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mạch máu, dài 200mm</w:t>
            </w:r>
          </w:p>
        </w:tc>
        <w:tc>
          <w:tcPr>
            <w:tcW w:w="401" w:type="pct"/>
            <w:vAlign w:val="center"/>
          </w:tcPr>
          <w:p w14:paraId="0AB22025">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434B88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79E3BD2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Kẹp mạch máu không chấn thương, kiểu Diethrich hoặc Diethrich Atraumata có răng De Bakey, dạng gập góc.</w:t>
            </w:r>
          </w:p>
          <w:p w14:paraId="6F1D895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CE07F2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tc>
      </w:tr>
      <w:tr w14:paraId="174E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BE4965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5.26</w:t>
            </w:r>
          </w:p>
        </w:tc>
        <w:tc>
          <w:tcPr>
            <w:tcW w:w="1296" w:type="pct"/>
            <w:vAlign w:val="center"/>
          </w:tcPr>
          <w:p w14:paraId="00E3DF8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mạch máu, dài 200mm, răng Cooley</w:t>
            </w:r>
          </w:p>
        </w:tc>
        <w:tc>
          <w:tcPr>
            <w:tcW w:w="401" w:type="pct"/>
            <w:vAlign w:val="center"/>
          </w:tcPr>
          <w:p w14:paraId="7299622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F63001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6888BCC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mạch máu không chấn thương có răng Cooley, dạng gập góc.</w:t>
            </w:r>
          </w:p>
          <w:p w14:paraId="4B49389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1E09391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tc>
      </w:tr>
      <w:tr w14:paraId="31DC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6E03F6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5.27</w:t>
            </w:r>
          </w:p>
        </w:tc>
        <w:tc>
          <w:tcPr>
            <w:tcW w:w="1296" w:type="pct"/>
            <w:vAlign w:val="center"/>
          </w:tcPr>
          <w:p w14:paraId="2E938DD6">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mô</w:t>
            </w:r>
          </w:p>
        </w:tc>
        <w:tc>
          <w:tcPr>
            <w:tcW w:w="401" w:type="pct"/>
            <w:vAlign w:val="center"/>
          </w:tcPr>
          <w:p w14:paraId="0B4A80F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49A9A8C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1B2E936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gắp mô và tổ chức không chấn thương có răng De Bakey, loại thẳng, ngàm hình oval.</w:t>
            </w:r>
          </w:p>
          <w:p w14:paraId="1A9D421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D34A3C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260mm.</w:t>
            </w:r>
          </w:p>
        </w:tc>
      </w:tr>
      <w:tr w14:paraId="08C77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10D832D">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5.28</w:t>
            </w:r>
          </w:p>
        </w:tc>
        <w:tc>
          <w:tcPr>
            <w:tcW w:w="1296" w:type="pct"/>
            <w:vAlign w:val="center"/>
          </w:tcPr>
          <w:p w14:paraId="102BFCB1">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100mm, có răng</w:t>
            </w:r>
          </w:p>
        </w:tc>
        <w:tc>
          <w:tcPr>
            <w:tcW w:w="401" w:type="pct"/>
            <w:vAlign w:val="center"/>
          </w:tcPr>
          <w:p w14:paraId="06A18C4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52F67DD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6B12904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có răng, dạng thẳng.</w:t>
            </w:r>
          </w:p>
          <w:p w14:paraId="3A41E5A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0872134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100mm.</w:t>
            </w:r>
          </w:p>
        </w:tc>
      </w:tr>
      <w:tr w14:paraId="323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F68A65E">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5.29</w:t>
            </w:r>
          </w:p>
        </w:tc>
        <w:tc>
          <w:tcPr>
            <w:tcW w:w="1296" w:type="pct"/>
            <w:vAlign w:val="center"/>
          </w:tcPr>
          <w:p w14:paraId="6AC2D77D">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100mm, không răng</w:t>
            </w:r>
          </w:p>
        </w:tc>
        <w:tc>
          <w:tcPr>
            <w:tcW w:w="401" w:type="pct"/>
            <w:vAlign w:val="center"/>
          </w:tcPr>
          <w:p w14:paraId="6193A21A">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77B1835E">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7295777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không răng, dạng thẳng.</w:t>
            </w:r>
          </w:p>
          <w:p w14:paraId="406565B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405FA5E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100mm.</w:t>
            </w:r>
          </w:p>
        </w:tc>
      </w:tr>
      <w:tr w14:paraId="0E21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1392142">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5.30</w:t>
            </w:r>
          </w:p>
        </w:tc>
        <w:tc>
          <w:tcPr>
            <w:tcW w:w="1296" w:type="pct"/>
            <w:vAlign w:val="center"/>
          </w:tcPr>
          <w:p w14:paraId="666BB3C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150mm, dạng gập góc</w:t>
            </w:r>
          </w:p>
        </w:tc>
        <w:tc>
          <w:tcPr>
            <w:tcW w:w="401" w:type="pct"/>
            <w:vAlign w:val="center"/>
          </w:tcPr>
          <w:p w14:paraId="29B5C98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01F532A2">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47CAC4B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có răng De Bakey, ngàm rộng 2.0mm, dạng gập góc.</w:t>
            </w:r>
          </w:p>
          <w:p w14:paraId="77E8B19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71648BE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150mm.</w:t>
            </w:r>
          </w:p>
        </w:tc>
      </w:tr>
      <w:tr w14:paraId="61DB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7427A6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5.31</w:t>
            </w:r>
          </w:p>
        </w:tc>
        <w:tc>
          <w:tcPr>
            <w:tcW w:w="1296" w:type="pct"/>
            <w:vAlign w:val="center"/>
          </w:tcPr>
          <w:p w14:paraId="7C63B90D">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150mm</w:t>
            </w:r>
          </w:p>
        </w:tc>
        <w:tc>
          <w:tcPr>
            <w:tcW w:w="401" w:type="pct"/>
            <w:vAlign w:val="center"/>
          </w:tcPr>
          <w:p w14:paraId="553B4AD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4030790">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4C5A174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kiểu răng De Bakey, dạng thẳng.</w:t>
            </w:r>
          </w:p>
          <w:p w14:paraId="74F622A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5EA4462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150mm.</w:t>
            </w:r>
          </w:p>
        </w:tc>
      </w:tr>
      <w:tr w14:paraId="6BDB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21D5683">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5.32</w:t>
            </w:r>
          </w:p>
        </w:tc>
        <w:tc>
          <w:tcPr>
            <w:tcW w:w="1296" w:type="pct"/>
            <w:vAlign w:val="center"/>
          </w:tcPr>
          <w:p w14:paraId="6EF74698">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195mm</w:t>
            </w:r>
          </w:p>
        </w:tc>
        <w:tc>
          <w:tcPr>
            <w:tcW w:w="401" w:type="pct"/>
            <w:vAlign w:val="center"/>
          </w:tcPr>
          <w:p w14:paraId="3CA7785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84C413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590D870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không chấn thương có răng De Bakey, ngàm rộng 1.5mm.</w:t>
            </w:r>
          </w:p>
          <w:p w14:paraId="43F643F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Chât liệu: Thép không gỉ.</w:t>
            </w:r>
          </w:p>
          <w:p w14:paraId="47F2A29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195mm.</w:t>
            </w:r>
          </w:p>
        </w:tc>
      </w:tr>
      <w:tr w14:paraId="7D28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B823A31">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5.33</w:t>
            </w:r>
          </w:p>
        </w:tc>
        <w:tc>
          <w:tcPr>
            <w:tcW w:w="1296" w:type="pct"/>
            <w:vAlign w:val="center"/>
          </w:tcPr>
          <w:p w14:paraId="3C36B9A3">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200mm</w:t>
            </w:r>
          </w:p>
        </w:tc>
        <w:tc>
          <w:tcPr>
            <w:tcW w:w="401" w:type="pct"/>
            <w:vAlign w:val="center"/>
          </w:tcPr>
          <w:p w14:paraId="00FE35A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8BF2D6F">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70B9386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Potts-Smith hoặc ADSON, loại 1x2 răng, loại thẳng.</w:t>
            </w:r>
          </w:p>
          <w:p w14:paraId="193E2EF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Thép không gỉ.</w:t>
            </w:r>
          </w:p>
          <w:p w14:paraId="30A4056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200mm.</w:t>
            </w:r>
          </w:p>
        </w:tc>
      </w:tr>
      <w:tr w14:paraId="6530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AA5A91C">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5.34</w:t>
            </w:r>
          </w:p>
        </w:tc>
        <w:tc>
          <w:tcPr>
            <w:tcW w:w="1296" w:type="pct"/>
            <w:vAlign w:val="center"/>
          </w:tcPr>
          <w:p w14:paraId="55272E64">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Kẹp phẫu tích, dài 240mm</w:t>
            </w:r>
          </w:p>
        </w:tc>
        <w:tc>
          <w:tcPr>
            <w:tcW w:w="401" w:type="pct"/>
            <w:vAlign w:val="center"/>
          </w:tcPr>
          <w:p w14:paraId="42DB3B0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2A805D3B">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7D40C33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Kẹp phẫu tích không chấn thương, có răng De Bakey, ngàm rộng 2mm.</w:t>
            </w:r>
          </w:p>
          <w:p w14:paraId="7B7624B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Chât liệu: Thép không gỉ.</w:t>
            </w:r>
          </w:p>
          <w:p w14:paraId="390D708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240mm.</w:t>
            </w:r>
          </w:p>
        </w:tc>
      </w:tr>
      <w:tr w14:paraId="6054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2AFC9EA9">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5.35</w:t>
            </w:r>
          </w:p>
        </w:tc>
        <w:tc>
          <w:tcPr>
            <w:tcW w:w="1296" w:type="pct"/>
            <w:vAlign w:val="center"/>
          </w:tcPr>
          <w:p w14:paraId="2AD21A70">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Khay lưới đựng, bảo quản dụng cụ</w:t>
            </w:r>
          </w:p>
        </w:tc>
        <w:tc>
          <w:tcPr>
            <w:tcW w:w="401" w:type="pct"/>
            <w:vAlign w:val="center"/>
          </w:tcPr>
          <w:p w14:paraId="443ABBB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6C25CB6">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690546C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Khay lưới đựng dụng cụ, có lỗ thoát nước.</w:t>
            </w:r>
          </w:p>
          <w:p w14:paraId="65C8CB8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phù hợp với STT 5.12.</w:t>
            </w:r>
          </w:p>
        </w:tc>
      </w:tr>
      <w:tr w14:paraId="4A7C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4371175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5.36</w:t>
            </w:r>
          </w:p>
        </w:tc>
        <w:tc>
          <w:tcPr>
            <w:tcW w:w="1296" w:type="pct"/>
            <w:vAlign w:val="center"/>
          </w:tcPr>
          <w:p w14:paraId="49B9E830">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Khay quả thận, thể tích 1500ml</w:t>
            </w:r>
          </w:p>
        </w:tc>
        <w:tc>
          <w:tcPr>
            <w:tcW w:w="401" w:type="pct"/>
            <w:vAlign w:val="center"/>
          </w:tcPr>
          <w:p w14:paraId="430F107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64BCE88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460C79C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Khay quả thận, thể tích 1500ml.</w:t>
            </w:r>
          </w:p>
          <w:p w14:paraId="6CAD908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Chất liệu polypropylene. </w:t>
            </w:r>
          </w:p>
        </w:tc>
      </w:tr>
      <w:tr w14:paraId="06ED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0FA5707">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5.37</w:t>
            </w:r>
          </w:p>
        </w:tc>
        <w:tc>
          <w:tcPr>
            <w:tcW w:w="1296" w:type="pct"/>
            <w:vAlign w:val="center"/>
          </w:tcPr>
          <w:p w14:paraId="05E8678A">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Khay quả thận, thể tích 750ml</w:t>
            </w:r>
          </w:p>
        </w:tc>
        <w:tc>
          <w:tcPr>
            <w:tcW w:w="401" w:type="pct"/>
            <w:vAlign w:val="center"/>
          </w:tcPr>
          <w:p w14:paraId="7FAEBA4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34D0B381">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02</w:t>
            </w:r>
          </w:p>
        </w:tc>
        <w:tc>
          <w:tcPr>
            <w:tcW w:w="2486" w:type="pct"/>
            <w:vAlign w:val="center"/>
          </w:tcPr>
          <w:p w14:paraId="5566A65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Khay quả thận, thể tích 750ml.</w:t>
            </w:r>
          </w:p>
          <w:p w14:paraId="553C770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Chất liệu polypropylene. </w:t>
            </w:r>
          </w:p>
        </w:tc>
      </w:tr>
      <w:tr w14:paraId="69FCA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4DDED6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5.38</w:t>
            </w:r>
          </w:p>
        </w:tc>
        <w:tc>
          <w:tcPr>
            <w:tcW w:w="1296" w:type="pct"/>
            <w:vAlign w:val="center"/>
          </w:tcPr>
          <w:p w14:paraId="0909F79C">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Lưới silicone</w:t>
            </w:r>
          </w:p>
        </w:tc>
        <w:tc>
          <w:tcPr>
            <w:tcW w:w="401" w:type="pct"/>
            <w:vAlign w:val="center"/>
          </w:tcPr>
          <w:p w14:paraId="0E0465EC">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E64E509">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FD4E57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Lưới silicone làm khô và chống va đập dụng cụ.</w:t>
            </w:r>
          </w:p>
          <w:p w14:paraId="6E857C3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phù hợp với STT 5.12.</w:t>
            </w:r>
          </w:p>
        </w:tc>
      </w:tr>
      <w:tr w14:paraId="213D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10C2D4AA">
            <w:pPr>
              <w:spacing w:before="60" w:after="60"/>
              <w:jc w:val="center"/>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5.39</w:t>
            </w:r>
          </w:p>
        </w:tc>
        <w:tc>
          <w:tcPr>
            <w:tcW w:w="1296" w:type="pct"/>
            <w:vAlign w:val="center"/>
          </w:tcPr>
          <w:p w14:paraId="03036957">
            <w:pPr>
              <w:spacing w:before="60" w:after="60"/>
              <w:textAlignment w:val="center"/>
              <w:rPr>
                <w:rFonts w:eastAsia="Aptos Narrow"/>
                <w:bCs/>
                <w:color w:val="000000" w:themeColor="text1"/>
                <w:lang w:eastAsia="zh-CN" w:bidi="ar"/>
                <w14:textFill>
                  <w14:solidFill>
                    <w14:schemeClr w14:val="tx1"/>
                  </w14:solidFill>
                </w14:textFill>
              </w:rPr>
            </w:pPr>
            <w:r>
              <w:rPr>
                <w:rFonts w:eastAsia="Aptos Narrow"/>
                <w:bCs/>
                <w:color w:val="000000" w:themeColor="text1"/>
                <w:lang w:eastAsia="zh-CN" w:bidi="ar"/>
                <w14:textFill>
                  <w14:solidFill>
                    <w14:schemeClr w14:val="tx1"/>
                  </w14:solidFill>
                </w14:textFill>
              </w:rPr>
              <w:t>Nắp hộp hấp đựng dụng cụ</w:t>
            </w:r>
          </w:p>
        </w:tc>
        <w:tc>
          <w:tcPr>
            <w:tcW w:w="401" w:type="pct"/>
            <w:vAlign w:val="center"/>
          </w:tcPr>
          <w:p w14:paraId="2F002417">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Cái</w:t>
            </w:r>
          </w:p>
        </w:tc>
        <w:tc>
          <w:tcPr>
            <w:tcW w:w="428" w:type="pct"/>
            <w:vAlign w:val="center"/>
          </w:tcPr>
          <w:p w14:paraId="1BAF4DB3">
            <w:pPr>
              <w:spacing w:before="60" w:after="60"/>
              <w:jc w:val="center"/>
              <w:textAlignment w:val="center"/>
              <w:rPr>
                <w:rFonts w:eastAsia="Aptos Narrow"/>
                <w:color w:val="000000" w:themeColor="text1"/>
                <w:lang w:eastAsia="zh-CN" w:bidi="ar"/>
                <w14:textFill>
                  <w14:solidFill>
                    <w14:schemeClr w14:val="tx1"/>
                  </w14:solidFill>
                </w14:textFill>
              </w:rPr>
            </w:pPr>
            <w:r>
              <w:rPr>
                <w:rFonts w:eastAsia="Aptos Narrow"/>
                <w:color w:val="000000" w:themeColor="text1"/>
                <w:lang w:eastAsia="zh-CN" w:bidi="ar"/>
                <w14:textFill>
                  <w14:solidFill>
                    <w14:schemeClr w14:val="tx1"/>
                  </w14:solidFill>
                </w14:textFill>
              </w:rPr>
              <w:t>01</w:t>
            </w:r>
          </w:p>
        </w:tc>
        <w:tc>
          <w:tcPr>
            <w:tcW w:w="2486" w:type="pct"/>
            <w:vAlign w:val="center"/>
          </w:tcPr>
          <w:p w14:paraId="013DB20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Nắp hộp đựng dụng cụ, loại có đục lỗ.</w:t>
            </w:r>
          </w:p>
          <w:p w14:paraId="07531D7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liệu: Hợp kim nhôm hoặc thép không gỉ.</w:t>
            </w:r>
          </w:p>
          <w:p w14:paraId="1130CFC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phù hợp với STT 5.12.</w:t>
            </w:r>
          </w:p>
        </w:tc>
      </w:tr>
      <w:tr w14:paraId="7752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5F66A480">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6</w:t>
            </w:r>
          </w:p>
        </w:tc>
        <w:tc>
          <w:tcPr>
            <w:tcW w:w="1296" w:type="pct"/>
            <w:vAlign w:val="center"/>
          </w:tcPr>
          <w:p w14:paraId="4052D530">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Máy gây mê</w:t>
            </w:r>
          </w:p>
        </w:tc>
        <w:tc>
          <w:tcPr>
            <w:tcW w:w="401" w:type="pct"/>
            <w:vAlign w:val="center"/>
          </w:tcPr>
          <w:p w14:paraId="2408252F">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Cái</w:t>
            </w:r>
          </w:p>
        </w:tc>
        <w:tc>
          <w:tcPr>
            <w:tcW w:w="428" w:type="pct"/>
            <w:vAlign w:val="center"/>
          </w:tcPr>
          <w:p w14:paraId="37BC7D25">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02</w:t>
            </w:r>
          </w:p>
        </w:tc>
        <w:tc>
          <w:tcPr>
            <w:tcW w:w="2486" w:type="pct"/>
            <w:vAlign w:val="center"/>
          </w:tcPr>
          <w:p w14:paraId="00B9EBB5">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6.1. Yêu cầu chung: </w:t>
            </w:r>
          </w:p>
          <w:p w14:paraId="5B74F32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lượng máy: Mới 100%</w:t>
            </w:r>
          </w:p>
          <w:p w14:paraId="2535318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Năm 2026 trở về sau.</w:t>
            </w:r>
          </w:p>
          <w:p w14:paraId="74D47FF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Nguồn điện: 220 – 240 V, 50/60Hz.</w:t>
            </w:r>
          </w:p>
          <w:p w14:paraId="2D73F9C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máy chính: G7 (Mỹ, Anh, Đức, Pháp, Italia, Canada, Nhật) hoặc Châu Âu.</w:t>
            </w:r>
          </w:p>
          <w:p w14:paraId="01F1EC0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Máy chính đạt tối thiểu một trong các chứng nhận/chứng chỉ: FDA (Mỹ) hoặc CE (Châu Âu).</w:t>
            </w:r>
          </w:p>
          <w:p w14:paraId="5C0416F1">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6.2. Cấu hình tối thiểu cho 01 máy gây mê bao gồm: </w:t>
            </w:r>
          </w:p>
          <w:p w14:paraId="34232004">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6.2.1. Máy chính và các phụ kiện:</w:t>
            </w:r>
          </w:p>
          <w:p w14:paraId="23BDE5EA">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Máy chính: 01 cái.</w:t>
            </w:r>
          </w:p>
          <w:p w14:paraId="1B23C1C9">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Màn hình màu: 01 cái.</w:t>
            </w:r>
          </w:p>
          <w:p w14:paraId="6C535FCB">
            <w:pPr>
              <w:spacing w:before="60" w:after="60"/>
              <w:rPr>
                <w:bCs/>
                <w:color w:val="000000" w:themeColor="text1"/>
                <w14:textFill>
                  <w14:solidFill>
                    <w14:schemeClr w14:val="tx1"/>
                  </w14:solidFill>
                </w14:textFill>
              </w:rPr>
            </w:pP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Mô đun theo dõi khí mê, ETCO</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 01 bộ.</w:t>
            </w:r>
          </w:p>
          <w:p w14:paraId="30E9133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Bình hấp thu: 01 cái.</w:t>
            </w:r>
          </w:p>
          <w:p w14:paraId="3C7CEC6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Bình bốc hơi (Sevoflurane) : 01 cái.</w:t>
            </w:r>
          </w:p>
          <w:p w14:paraId="19C4830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Van APL: 01 cái.</w:t>
            </w:r>
          </w:p>
          <w:p w14:paraId="7C835AA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Cảm biến Oxy: 01 cái.</w:t>
            </w:r>
          </w:p>
          <w:p w14:paraId="377EB66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Bóng bóp: 01 cái.</w:t>
            </w:r>
          </w:p>
          <w:p w14:paraId="1E1731E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nối oxy: 01 cái.</w:t>
            </w:r>
          </w:p>
          <w:p w14:paraId="3F4BD1F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nối khí nén: 01 cái.</w:t>
            </w:r>
          </w:p>
          <w:p w14:paraId="7230CF4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trích mẫu khí: 01 cái.</w:t>
            </w:r>
          </w:p>
          <w:p w14:paraId="3D35173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Phổi giả: 01 cái.</w:t>
            </w:r>
          </w:p>
          <w:p w14:paraId="7B257B9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nguồn: 01 cái.</w:t>
            </w:r>
          </w:p>
          <w:p w14:paraId="29B8F3C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Tài liệu hướng dẫn sử dụng Tiếng Anh và Tiếng Việt: 01 bộ.</w:t>
            </w:r>
          </w:p>
          <w:p w14:paraId="6DEF635C">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6.2.2. Vật tư tiêu hao dùng để chạy thử:</w:t>
            </w:r>
          </w:p>
          <w:p w14:paraId="3CAF150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dây thở người lớn (dùng nhiều lần): 01 cái.</w:t>
            </w:r>
          </w:p>
          <w:p w14:paraId="56A8C0D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dây thở trẻ em (dùng nhiều lần): 01 cái.</w:t>
            </w:r>
          </w:p>
          <w:p w14:paraId="52A98D7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Mặt nạ thở người lớn (dùng 1 lần): 01 cái.</w:t>
            </w:r>
          </w:p>
          <w:p w14:paraId="5EAF31C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Mặt nạ thở trẻ em (dùng 1 lần): 01 cái.</w:t>
            </w:r>
          </w:p>
          <w:p w14:paraId="0ACC344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Vôi sô đa (loại 5 lít): 01 can.</w:t>
            </w:r>
          </w:p>
          <w:p w14:paraId="72BC231B">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6.2.3. Yêu cầu kỹ thuật tối thiểu:</w:t>
            </w:r>
          </w:p>
          <w:p w14:paraId="22206FD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Sử dụng công nghệ bóng xếp, turbine hoặc hệ thống phản hồi khí (volume reflector) </w:t>
            </w:r>
            <w:r>
              <w:rPr>
                <w:color w:val="000000" w:themeColor="text1"/>
                <w14:textFill>
                  <w14:solidFill>
                    <w14:schemeClr w14:val="tx1"/>
                  </w14:solidFill>
                </w14:textFill>
              </w:rPr>
              <w:t>hoặc piston</w:t>
            </w:r>
            <w:r>
              <w:rPr>
                <w:bCs/>
                <w:color w:val="000000" w:themeColor="text1"/>
                <w14:textFill>
                  <w14:solidFill>
                    <w14:schemeClr w14:val="tx1"/>
                  </w14:solidFill>
                </w14:textFill>
              </w:rPr>
              <w:t>.</w:t>
            </w:r>
          </w:p>
          <w:p w14:paraId="7EF161C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Sử dụng được cho bệnh nhân: Trẻ em, người lớn.</w:t>
            </w:r>
          </w:p>
          <w:p w14:paraId="7DE2A87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pin hoặc ắc quy dự phòng, thời gian sử dụng: ≥ 75 phút.</w:t>
            </w:r>
          </w:p>
          <w:p w14:paraId="320E692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Màn hình màu, kích thước ≥ 15'' (inches), có chạm cảm ứng.</w:t>
            </w:r>
          </w:p>
          <w:p w14:paraId="1727C4E3">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Dải lưu lượng khí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Từ ≤ 200 ml/phút đến ≥ 15 lít/phút.</w:t>
            </w:r>
          </w:p>
          <w:p w14:paraId="5DBF1A22">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Dải lưu lượng khí nén (Air): Từ ≤ 200 ml/phút đến ≥ 15 lít/phút.</w:t>
            </w:r>
          </w:p>
          <w:p w14:paraId="341DC691">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Thông số PEEP: Từ ≤ 4 cmH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O đến ≥ 30 cmH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O.</w:t>
            </w:r>
          </w:p>
          <w:p w14:paraId="4DB4624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Tổng thể tích thở: ≤ 5.0 lít.</w:t>
            </w:r>
          </w:p>
          <w:p w14:paraId="2F4E4763">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Thể tích bình hấp thụ CO2: ≤ 1.5 lít.</w:t>
            </w:r>
          </w:p>
          <w:p w14:paraId="3F318CC1">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Có ≥ 02 vị trí lắp bình bốc hơi.</w:t>
            </w:r>
          </w:p>
          <w:p w14:paraId="0614BBB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tích hợp mô đun theo dõi khí mê.</w:t>
            </w:r>
          </w:p>
          <w:p w14:paraId="55EA052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phần mềm thực hiện gây mê dòng thấp.</w:t>
            </w:r>
          </w:p>
          <w:p w14:paraId="170E146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phần mềm thực hiện huy động phế nang.</w:t>
            </w:r>
          </w:p>
          <w:p w14:paraId="6F92F7A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tối thiểu 8 kiểu thở:</w:t>
            </w:r>
          </w:p>
          <w:p w14:paraId="1CB49FA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kiểm soát thể tích (VCV).</w:t>
            </w:r>
          </w:p>
          <w:p w14:paraId="172DE92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kiểm soát áp lực (PCV).</w:t>
            </w:r>
          </w:p>
          <w:p w14:paraId="631AF3D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Kiểm soát áp lực đảm bảo thể tích (PCV-VG).</w:t>
            </w:r>
          </w:p>
          <w:p w14:paraId="7D09A86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bắt buộc đồng bộ ngắt quãng - Thông khí kiểm soát thể tích (SIMV-VC).</w:t>
            </w:r>
          </w:p>
          <w:p w14:paraId="3F9570B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bắt buộc đồng bộ ngắt quãng - Thông khí kiểm soát áp lực (SIMV-PC).</w:t>
            </w:r>
          </w:p>
          <w:p w14:paraId="11E2FD1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hỗ trợ áp lực (PS).</w:t>
            </w:r>
          </w:p>
          <w:p w14:paraId="7F0D053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áp lực dương liên tục (CPAP).</w:t>
            </w:r>
          </w:p>
          <w:p w14:paraId="469192F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Thở bằng bóp bóng.</w:t>
            </w:r>
          </w:p>
          <w:p w14:paraId="11C02E4F">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Có chức năng cấp khí tươi.</w:t>
            </w:r>
          </w:p>
          <w:p w14:paraId="67CFEC65">
            <w:pPr>
              <w:spacing w:before="60" w:after="60"/>
              <w:rPr>
                <w:color w:val="000000" w:themeColor="text1"/>
                <w14:textFill>
                  <w14:solidFill>
                    <w14:schemeClr w14:val="tx1"/>
                  </w14:solidFill>
                </w14:textFill>
              </w:rPr>
            </w:pPr>
            <w:r>
              <w:rPr>
                <w:color w:val="000000" w:themeColor="text1"/>
                <w14:textFill>
                  <w14:solidFill>
                    <w14:schemeClr w14:val="tx1"/>
                  </w14:solidFill>
                </w14:textFill>
              </w:rPr>
              <w:t>- Theo dõi được các thông số thở theo tiêu chuẩn của nhà sản xuất.</w:t>
            </w:r>
          </w:p>
          <w:p w14:paraId="75587ED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Chức năng cảnh báo an toàn tối thiểu (tự động trên máy và có thể điều chỉnh mức cảnh báo):</w:t>
            </w:r>
          </w:p>
          <w:p w14:paraId="43D0FFF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Thông khí phút (VE): Thấp/Cao.</w:t>
            </w:r>
          </w:p>
          <w:p w14:paraId="4D42ACF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Báo động ngừng thở.</w:t>
            </w:r>
          </w:p>
          <w:p w14:paraId="5667596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Áp lực: Thấp/Cao.</w:t>
            </w:r>
          </w:p>
          <w:p w14:paraId="67AED917">
            <w:pPr>
              <w:spacing w:before="60" w:after="60"/>
              <w:rPr>
                <w:b/>
                <w:bCs/>
                <w:color w:val="000000" w:themeColor="text1"/>
                <w14:textFill>
                  <w14:solidFill>
                    <w14:schemeClr w14:val="tx1"/>
                  </w14:solidFill>
                </w14:textFill>
              </w:rPr>
            </w:pPr>
            <w:r>
              <w:rPr>
                <w:bCs/>
                <w:color w:val="000000" w:themeColor="text1"/>
                <w14:textFill>
                  <w14:solidFill>
                    <w14:schemeClr w14:val="tx1"/>
                  </w14:solidFill>
                </w14:textFill>
              </w:rPr>
              <w:t>+ Nồng độ % FiO2: Thấp/Cao.</w:t>
            </w:r>
          </w:p>
        </w:tc>
      </w:tr>
      <w:tr w14:paraId="6947B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72FF734A">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7</w:t>
            </w:r>
          </w:p>
        </w:tc>
        <w:tc>
          <w:tcPr>
            <w:tcW w:w="1296" w:type="pct"/>
            <w:vAlign w:val="center"/>
          </w:tcPr>
          <w:p w14:paraId="6CA44F06">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Dao mổ siêu âm</w:t>
            </w:r>
          </w:p>
        </w:tc>
        <w:tc>
          <w:tcPr>
            <w:tcW w:w="401" w:type="pct"/>
            <w:vAlign w:val="center"/>
          </w:tcPr>
          <w:p w14:paraId="5838B4BB">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Cái</w:t>
            </w:r>
          </w:p>
        </w:tc>
        <w:tc>
          <w:tcPr>
            <w:tcW w:w="428" w:type="pct"/>
            <w:vAlign w:val="center"/>
          </w:tcPr>
          <w:p w14:paraId="15E32382">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01</w:t>
            </w:r>
          </w:p>
        </w:tc>
        <w:tc>
          <w:tcPr>
            <w:tcW w:w="2486" w:type="pct"/>
            <w:vAlign w:val="center"/>
          </w:tcPr>
          <w:p w14:paraId="73948CA6">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7.1. Yêu cầu chung:</w:t>
            </w:r>
          </w:p>
          <w:p w14:paraId="59FED7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lượng máy: mới 100%.</w:t>
            </w:r>
          </w:p>
          <w:p w14:paraId="07D3944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năm 2026 trở về sau.</w:t>
            </w:r>
          </w:p>
          <w:p w14:paraId="7FBDCC4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Nguồn điện: 220 - 240V, 50/60Hz.</w:t>
            </w:r>
          </w:p>
          <w:p w14:paraId="729E264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Xuất xứ máy chính: G7 (Mỹ, Anh, Đức, Pháp, Italia, Canada, Nhật).</w:t>
            </w:r>
          </w:p>
          <w:p w14:paraId="0ACC42C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Máy chính đạt tối thiểu một trong các chứng nhận/chứng chỉ: FDA (Mỹ) hoặc CE (Châu Âu).</w:t>
            </w:r>
          </w:p>
          <w:p w14:paraId="60E94802">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7.2. Cấu hình tối thiểu bao gồm:</w:t>
            </w:r>
          </w:p>
          <w:p w14:paraId="32739A6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Máy chính phát năng lượng siêu âm và lưỡng cực: 01 cái.</w:t>
            </w:r>
          </w:p>
          <w:p w14:paraId="07502EA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cáp kết nối tay dao dùng trong mổ mở: 01 cái.</w:t>
            </w:r>
          </w:p>
          <w:p w14:paraId="35B3A7E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cáp kết nối tay dao dùng trong mổ nội soi: 01 cái.</w:t>
            </w:r>
          </w:p>
          <w:p w14:paraId="07F5DA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siêu âm và hàn mạch dùng trong mổ mở: 05 cái.</w:t>
            </w:r>
          </w:p>
          <w:p w14:paraId="42A38C6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siêu âm và hàn mạch dùng trong mổ nội soi: 05 cái.</w:t>
            </w:r>
          </w:p>
          <w:p w14:paraId="33C484A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hàn và cắt mạch lưỡng cực mổ mở: 05 cái.</w:t>
            </w:r>
          </w:p>
          <w:p w14:paraId="5E72F09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hàn và cắt mạch lưỡng cực mổ nội soi: 05 cái.</w:t>
            </w:r>
          </w:p>
          <w:p w14:paraId="33F5501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nguồn: 01 cái.</w:t>
            </w:r>
          </w:p>
          <w:p w14:paraId="6B50263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Bàn đạp chân: 01 cái.</w:t>
            </w:r>
          </w:p>
          <w:p w14:paraId="6D9EE8B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Xe đẩy đặt máy: 01 cái.</w:t>
            </w:r>
          </w:p>
          <w:p w14:paraId="5124FCE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Tài liệu hướng dẫn sử dụng Tiếng Anh và Tiếng Việt: 01 bộ.</w:t>
            </w:r>
          </w:p>
          <w:p w14:paraId="34008E5A">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 Yêu cầu kỹ thuật tối thiểu:</w:t>
            </w:r>
          </w:p>
          <w:p w14:paraId="1DD48541">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7.3.1. Máy chính:</w:t>
            </w:r>
          </w:p>
          <w:p w14:paraId="412D3A7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Thiết bị tích hợp năng lượng siêu âm và năng lượng lưỡng cực trên cùng một thân máy.</w:t>
            </w:r>
          </w:p>
          <w:p w14:paraId="2615D00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Màn hình cảm ứng hiển thị thông tin cài đặt.</w:t>
            </w:r>
          </w:p>
          <w:p w14:paraId="084173D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Tương thích với các tay dao sử dụng năng lượng siêu âm và lưỡng cực.</w:t>
            </w:r>
          </w:p>
          <w:p w14:paraId="2FEEE26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Cắt và hàn mạch máu, đường kính ≤ 7 mm.</w:t>
            </w:r>
          </w:p>
          <w:p w14:paraId="600965B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công nghệ giám sát, cảm ứng mô.</w:t>
            </w:r>
          </w:p>
          <w:p w14:paraId="04C2DF9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cảnh báo bằng âm thanh và hiển thị mã lỗi trên màn hình.</w:t>
            </w:r>
          </w:p>
          <w:p w14:paraId="24D65B4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Chế độ làm việc: dùng bàn đạp chân hoặc nút bấm trên tay dao.</w:t>
            </w:r>
          </w:p>
          <w:p w14:paraId="5E98A81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thể điều chỉnh mức năng lượng: ≥ 3 mức.</w:t>
            </w:r>
          </w:p>
          <w:p w14:paraId="21524794">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7.3.2. Dây cáp kết nối tay dao dùng trong mổ mở:</w:t>
            </w:r>
          </w:p>
          <w:p w14:paraId="641728E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cáp cho tay dao siêu âm và hàn mạch tích hợp hoặc tách rời.</w:t>
            </w:r>
          </w:p>
          <w:p w14:paraId="1C79D3D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Tần số dao động: ≥ 45 kHz.</w:t>
            </w:r>
          </w:p>
          <w:p w14:paraId="578BA4A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có số lần sử dụng ≥ 95 lần.</w:t>
            </w:r>
          </w:p>
          <w:p w14:paraId="78BC35BB">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7.3.3. Dây cáp kết nối tay dao dùng trong mổ nội soi:</w:t>
            </w:r>
          </w:p>
          <w:p w14:paraId="702B33E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cáp cho tay dao siêu âm và hàn mạch tích hợp hoặc tách rời.</w:t>
            </w:r>
          </w:p>
          <w:p w14:paraId="5BA4E54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Tần số dao động: ≥ 45 kHz.</w:t>
            </w:r>
          </w:p>
          <w:p w14:paraId="0B9541B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Dây có số lần sử dụng ≥ 95 lần.</w:t>
            </w:r>
          </w:p>
          <w:p w14:paraId="030B0764">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7.3.4. Tay dao siêu âm và hàn mạch dùng trong mổ mở:</w:t>
            </w:r>
          </w:p>
          <w:p w14:paraId="60D52CF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siêu âm và hàn mạch dùng trong mổ mở.</w:t>
            </w:r>
          </w:p>
          <w:p w14:paraId="6BC0909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Cắt và hàn mạch máu, đường kính ≤ 7 mm.</w:t>
            </w:r>
          </w:p>
          <w:p w14:paraId="3B6A8D8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công nghệ giám sát, cảm ứng mô.</w:t>
            </w:r>
          </w:p>
          <w:p w14:paraId="2D1ED6A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cán dao mổ mở ≥ 17 cm.</w:t>
            </w:r>
          </w:p>
          <w:p w14:paraId="5804044F">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7.3.5. Tay dao siêu âm và hàn mạch dùng trong mổ nội soi:</w:t>
            </w:r>
          </w:p>
          <w:p w14:paraId="643278A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siêu âm và hàn mạch mổ nội soi.</w:t>
            </w:r>
          </w:p>
          <w:p w14:paraId="69A2B5B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Cắt và hàn mạch máu, đường kính ≤ 7 mm.</w:t>
            </w:r>
          </w:p>
          <w:p w14:paraId="1C115FE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công nghệ giám sát, cảm ứng mô.</w:t>
            </w:r>
          </w:p>
          <w:p w14:paraId="0EA44FF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Đường kính cán dao mổ nội soi: trong khoảng từ 5mm đến 6mm.</w:t>
            </w:r>
          </w:p>
          <w:p w14:paraId="3111B4B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cán dao mổ nội soi ≥ 35 cm.</w:t>
            </w:r>
          </w:p>
          <w:p w14:paraId="1BC73432">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7.3.6. Tay dao hàn và cắt mạch lưỡng cực mổ mở:</w:t>
            </w:r>
          </w:p>
          <w:p w14:paraId="1170FFE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ml:space="preserve">- Tay dao sử dụng năng lượng lưỡng cực. </w:t>
            </w:r>
          </w:p>
          <w:p w14:paraId="33FAB75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Hàn và cắt mạch máu, đường kính ≤ 7 mm.</w:t>
            </w:r>
          </w:p>
          <w:p w14:paraId="340FFF5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Hàm cong, hoạt động đơn hoặc hoạt động kép.</w:t>
            </w:r>
          </w:p>
          <w:p w14:paraId="7E07286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làm việc ≥ 23 cm.</w:t>
            </w:r>
          </w:p>
          <w:p w14:paraId="29E44EC6">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7.3.7. Tay dao hàn và cắt mạch lưỡng cực mổ nội soi:</w:t>
            </w:r>
          </w:p>
          <w:p w14:paraId="2F765C6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Tay dao sử dụng năng lượng lưỡng cực.</w:t>
            </w:r>
          </w:p>
          <w:p w14:paraId="1F6E338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Hàn và cắt mạch máu, đường kính ≤ 7 mm.</w:t>
            </w:r>
          </w:p>
          <w:p w14:paraId="0D11788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Hàm cong, hoạt động đơn hoặc hoạt động kép.</w:t>
            </w:r>
          </w:p>
          <w:p w14:paraId="1AA5271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Chiều dài làm việc ≥ 37 cm.</w:t>
            </w:r>
          </w:p>
          <w:p w14:paraId="1D33843B">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7.3.8. Bàn đạp chân:</w:t>
            </w:r>
          </w:p>
          <w:p w14:paraId="13576A8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Điều khiển phát năng lượng siêu âm.</w:t>
            </w:r>
          </w:p>
          <w:p w14:paraId="19694B2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Kết nối với ổ cắm bàn đạp chân ở phía sau máy chính.</w:t>
            </w:r>
          </w:p>
          <w:p w14:paraId="48B772E6">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7.3.9. Xe đẩy đặt máy:</w:t>
            </w:r>
          </w:p>
          <w:p w14:paraId="1686EDC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Xe đẩy cho dao mổ siêu âm, có bánh xe di chuyển, có khoá bánh.</w:t>
            </w:r>
          </w:p>
          <w:p w14:paraId="63F71405">
            <w:pPr>
              <w:spacing w:before="60" w:after="60"/>
              <w:rPr>
                <w:b/>
                <w:bCs/>
                <w:color w:val="000000" w:themeColor="text1"/>
                <w14:textFill>
                  <w14:solidFill>
                    <w14:schemeClr w14:val="tx1"/>
                  </w14:solidFill>
                </w14:textFill>
              </w:rPr>
            </w:pPr>
            <w:r>
              <w:rPr>
                <w:bCs/>
                <w:color w:val="000000" w:themeColor="text1"/>
                <w14:textFill>
                  <w14:solidFill>
                    <w14:schemeClr w14:val="tx1"/>
                  </w14:solidFill>
                </w14:textFill>
              </w:rPr>
              <w:t>- Có ngăn để bàn đạp chân.</w:t>
            </w:r>
          </w:p>
        </w:tc>
      </w:tr>
      <w:tr w14:paraId="1830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pct"/>
          <w:trHeight w:val="144" w:hRule="atLeast"/>
        </w:trPr>
        <w:tc>
          <w:tcPr>
            <w:tcW w:w="378" w:type="pct"/>
            <w:vAlign w:val="center"/>
          </w:tcPr>
          <w:p w14:paraId="3053B6DB">
            <w:pPr>
              <w:spacing w:before="60" w:after="60"/>
              <w:jc w:val="center"/>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8</w:t>
            </w:r>
          </w:p>
        </w:tc>
        <w:tc>
          <w:tcPr>
            <w:tcW w:w="1296" w:type="pct"/>
            <w:vAlign w:val="center"/>
          </w:tcPr>
          <w:p w14:paraId="55BB98B2">
            <w:pPr>
              <w:spacing w:before="60" w:after="60"/>
              <w:textAlignment w:val="center"/>
              <w:rPr>
                <w:rFonts w:eastAsia="Aptos Narrow"/>
                <w:b/>
                <w:bCs/>
                <w:color w:val="000000" w:themeColor="text1"/>
                <w:lang w:eastAsia="zh-CN" w:bidi="ar"/>
                <w14:textFill>
                  <w14:solidFill>
                    <w14:schemeClr w14:val="tx1"/>
                  </w14:solidFill>
                </w14:textFill>
              </w:rPr>
            </w:pPr>
            <w:r>
              <w:rPr>
                <w:rFonts w:eastAsia="Aptos Narrow"/>
                <w:b/>
                <w:bCs/>
                <w:color w:val="000000" w:themeColor="text1"/>
                <w:lang w:eastAsia="zh-CN" w:bidi="ar"/>
                <w14:textFill>
                  <w14:solidFill>
                    <w14:schemeClr w14:val="tx1"/>
                  </w14:solidFill>
                </w14:textFill>
              </w:rPr>
              <w:t>Máy thăm dò huyết động phương pháp Picco</w:t>
            </w:r>
          </w:p>
        </w:tc>
        <w:tc>
          <w:tcPr>
            <w:tcW w:w="401" w:type="pct"/>
            <w:vAlign w:val="center"/>
          </w:tcPr>
          <w:p w14:paraId="39590EBD">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Cái</w:t>
            </w:r>
          </w:p>
        </w:tc>
        <w:tc>
          <w:tcPr>
            <w:tcW w:w="428" w:type="pct"/>
            <w:vAlign w:val="center"/>
          </w:tcPr>
          <w:p w14:paraId="5B958E7B">
            <w:pPr>
              <w:spacing w:before="60" w:after="60"/>
              <w:jc w:val="center"/>
              <w:textAlignment w:val="center"/>
              <w:rPr>
                <w:rFonts w:eastAsia="Aptos Narrow"/>
                <w:b/>
                <w:color w:val="000000" w:themeColor="text1"/>
                <w:lang w:eastAsia="zh-CN" w:bidi="ar"/>
                <w14:textFill>
                  <w14:solidFill>
                    <w14:schemeClr w14:val="tx1"/>
                  </w14:solidFill>
                </w14:textFill>
              </w:rPr>
            </w:pPr>
            <w:r>
              <w:rPr>
                <w:rFonts w:eastAsia="Aptos Narrow"/>
                <w:b/>
                <w:color w:val="000000" w:themeColor="text1"/>
                <w:lang w:eastAsia="zh-CN" w:bidi="ar"/>
                <w14:textFill>
                  <w14:solidFill>
                    <w14:schemeClr w14:val="tx1"/>
                  </w14:solidFill>
                </w14:textFill>
              </w:rPr>
              <w:t>01</w:t>
            </w:r>
          </w:p>
        </w:tc>
        <w:tc>
          <w:tcPr>
            <w:tcW w:w="2486" w:type="pct"/>
            <w:vAlign w:val="center"/>
          </w:tcPr>
          <w:p w14:paraId="05F3556A">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8.1. Yêu cầu chung:</w:t>
            </w:r>
          </w:p>
          <w:p w14:paraId="2E01856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Chất lượng: mới 100%.</w:t>
            </w:r>
          </w:p>
          <w:p w14:paraId="742D39E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Năm sản xuất: năm 2026 trở về sau.</w:t>
            </w:r>
          </w:p>
          <w:p w14:paraId="36796B2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Nguồn điện: 220 - 240V, 50/60Hz.</w:t>
            </w:r>
          </w:p>
          <w:p w14:paraId="26649338">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8.2. Cấu hình tối thiểu bao gồm:</w:t>
            </w:r>
          </w:p>
          <w:p w14:paraId="0709991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Máy chính kèm phụ kiện tiêu chuẩn: 01 bộ.</w:t>
            </w:r>
          </w:p>
          <w:p w14:paraId="498249B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Cáp nối cảm biến xung mạch: 01 cái.</w:t>
            </w:r>
          </w:p>
          <w:p w14:paraId="34932DE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Cáp nối cảm biến nhiệt đầu vào: 01 cái.</w:t>
            </w:r>
          </w:p>
          <w:p w14:paraId="3DA4251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Cáp nối cảm biến nhiệt đầu ra: 01 cái.</w:t>
            </w:r>
          </w:p>
          <w:p w14:paraId="538A6F9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Cáp nối cảm bộ cảm biến huyết áp động mạch: 02 cái.</w:t>
            </w:r>
          </w:p>
          <w:p w14:paraId="4C903F2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Cáp chuyển đổi truyền thông số huyết áp xâm lấn: 02 cái.</w:t>
            </w:r>
          </w:p>
          <w:p w14:paraId="1CD6190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Catheter động mạch đùi có đầu nhận cảm biến áp lực và nhiệt độ: 02 bộ.</w:t>
            </w:r>
          </w:p>
          <w:p w14:paraId="1CDA472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cảm biến đo huyết áp động mạch và bộ cảm biến nhiệt: 02 bộ.</w:t>
            </w:r>
          </w:p>
          <w:p w14:paraId="3C1A0F2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Bộ cảm biến đo huyết động xung mạch: 01 bộ.</w:t>
            </w:r>
          </w:p>
          <w:p w14:paraId="13A48B0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Tài liệu hướng dẫn sử dụng tiếng Anh và tiếng Việt: 01 bộ.</w:t>
            </w:r>
          </w:p>
          <w:p w14:paraId="7FD16958">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8.3. Yêu cầu kỹ thuật tối thiểu:</w:t>
            </w:r>
          </w:p>
          <w:p w14:paraId="5B19A411">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8.3.1. Tính năng chung:</w:t>
            </w:r>
          </w:p>
          <w:p w14:paraId="539246D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Màn hình hiển thị:</w:t>
            </w:r>
          </w:p>
          <w:p w14:paraId="4CEFB3AC">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Màn hình màu, cảm ứng.</w:t>
            </w:r>
          </w:p>
          <w:p w14:paraId="1440DAB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Kích thước: ≥ 10 inch.</w:t>
            </w:r>
          </w:p>
          <w:p w14:paraId="478E4D0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Độ phân giải: ≥ 1080 x 1920.</w:t>
            </w:r>
          </w:p>
          <w:p w14:paraId="0844105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Có cảnh báo bằng âm thanh và hình ảnh.</w:t>
            </w:r>
          </w:p>
          <w:p w14:paraId="50AFBC6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Pin loại có thể sạc được, thời gian hoạt động tối thiểu 1 giờ.</w:t>
            </w:r>
          </w:p>
          <w:p w14:paraId="65F4304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Trên máy chính có các cổng kết nối: LAN, USB, cổng kết nối với cảm biến bộ đo huyết động phương pháp phân tích sóng xung mạch, cổng kết nối với cảm biến bộ đo huyết động phương pháp loãng hòa nhiệt qua phổi.</w:t>
            </w:r>
          </w:p>
          <w:p w14:paraId="03368DF2">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8.3.2. Bộ đo huyết động bằng phương pháp phân tích sóng xung mạch đo được các chỉ số.</w:t>
            </w:r>
          </w:p>
          <w:p w14:paraId="47EB20AD">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cung lượng tim.</w:t>
            </w:r>
          </w:p>
          <w:p w14:paraId="0C726C2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thể tích nhát bóp.</w:t>
            </w:r>
          </w:p>
          <w:p w14:paraId="0EAD180A">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co bóp thất trái.</w:t>
            </w:r>
          </w:p>
          <w:p w14:paraId="4A5B6EB6">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công suất tim.</w:t>
            </w:r>
          </w:p>
          <w:p w14:paraId="630FB009">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sức cản mạch hệ thống.</w:t>
            </w:r>
          </w:p>
          <w:p w14:paraId="656488F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Biến thiên thể tích nhát bóp.</w:t>
            </w:r>
          </w:p>
          <w:p w14:paraId="47152D1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Biến thiên huyết áp xung mạch.</w:t>
            </w:r>
          </w:p>
          <w:p w14:paraId="6C8B62FC">
            <w:pPr>
              <w:spacing w:before="60" w:after="60"/>
              <w:rPr>
                <w:b/>
                <w:bCs/>
                <w:color w:val="000000" w:themeColor="text1"/>
                <w14:textFill>
                  <w14:solidFill>
                    <w14:schemeClr w14:val="tx1"/>
                  </w14:solidFill>
                </w14:textFill>
              </w:rPr>
            </w:pPr>
            <w:r>
              <w:rPr>
                <w:b/>
                <w:bCs/>
                <w:color w:val="000000" w:themeColor="text1"/>
                <w14:textFill>
                  <w14:solidFill>
                    <w14:schemeClr w14:val="tx1"/>
                  </w14:solidFill>
                </w14:textFill>
              </w:rPr>
              <w:t>8.3.3. Bộ đo huyết động bằng phương pháp hòa loãng nhiệt qua phổi đo được các chỉ số.</w:t>
            </w:r>
          </w:p>
          <w:p w14:paraId="1595025F">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cung lượng tim.</w:t>
            </w:r>
          </w:p>
          <w:p w14:paraId="67468CB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thể tích nhát bóp.</w:t>
            </w:r>
          </w:p>
          <w:p w14:paraId="7DB2041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co bóp thất trái.</w:t>
            </w:r>
          </w:p>
          <w:p w14:paraId="457D7C1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công suất tim.</w:t>
            </w:r>
          </w:p>
          <w:p w14:paraId="5817314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sức cản mạch hệ thống.</w:t>
            </w:r>
          </w:p>
          <w:p w14:paraId="5DE8887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Biến thiên thể tích nhát bóp.</w:t>
            </w:r>
          </w:p>
          <w:p w14:paraId="3E21F76E">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Biến thiên huyết áp xung mạch.</w:t>
            </w:r>
          </w:p>
          <w:p w14:paraId="53CE29D1">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thể tích cuối tâm trương toàn bộ.</w:t>
            </w:r>
          </w:p>
          <w:p w14:paraId="6697B69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chức năng tim.</w:t>
            </w:r>
          </w:p>
          <w:p w14:paraId="0CE84C83">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Tỉ số tống máu toàn phần.</w:t>
            </w:r>
          </w:p>
          <w:p w14:paraId="3BF8CF7B">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thể tích nước ngoài mạch trong phổi.</w:t>
            </w:r>
          </w:p>
          <w:p w14:paraId="6C4DA022">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Chỉ số độ thấm mạch phổi.</w:t>
            </w:r>
          </w:p>
          <w:p w14:paraId="362BEA94">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Nhiệt độ máu bệnh nhân.</w:t>
            </w:r>
          </w:p>
          <w:p w14:paraId="27826517">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Huyết áp tâm trương.</w:t>
            </w:r>
          </w:p>
          <w:p w14:paraId="008961D5">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Huyết áp tâm thu.</w:t>
            </w:r>
          </w:p>
          <w:p w14:paraId="6F3660F0">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Huyết áp trung bình.</w:t>
            </w:r>
          </w:p>
          <w:p w14:paraId="59832E58">
            <w:pPr>
              <w:spacing w:before="60" w:after="60"/>
              <w:rPr>
                <w:bCs/>
                <w:color w:val="000000" w:themeColor="text1"/>
                <w14:textFill>
                  <w14:solidFill>
                    <w14:schemeClr w14:val="tx1"/>
                  </w14:solidFill>
                </w14:textFill>
              </w:rPr>
            </w:pPr>
            <w:r>
              <w:rPr>
                <w:bCs/>
                <w:color w:val="000000" w:themeColor="text1"/>
                <w14:textFill>
                  <w14:solidFill>
                    <w14:schemeClr w14:val="tx1"/>
                  </w14:solidFill>
                </w14:textFill>
              </w:rPr>
              <w:t>- Áp lực tĩnh mạch trung tâm.</w:t>
            </w:r>
          </w:p>
          <w:p w14:paraId="5B0A3ABC">
            <w:pPr>
              <w:spacing w:before="60" w:after="60"/>
              <w:rPr>
                <w:b/>
                <w:bCs/>
                <w:color w:val="000000" w:themeColor="text1"/>
                <w14:textFill>
                  <w14:solidFill>
                    <w14:schemeClr w14:val="tx1"/>
                  </w14:solidFill>
                </w14:textFill>
              </w:rPr>
            </w:pPr>
            <w:r>
              <w:rPr>
                <w:bCs/>
                <w:color w:val="000000" w:themeColor="text1"/>
                <w14:textFill>
                  <w14:solidFill>
                    <w14:schemeClr w14:val="tx1"/>
                  </w14:solidFill>
                </w14:textFill>
              </w:rPr>
              <w:t>- Nhịp mạch.</w:t>
            </w:r>
          </w:p>
        </w:tc>
      </w:tr>
    </w:tbl>
    <w:p w14:paraId="212F2D0F">
      <w:pPr>
        <w:spacing w:line="276" w:lineRule="auto"/>
        <w:jc w:val="center"/>
        <w:rPr>
          <w:i/>
          <w:iCs/>
          <w:sz w:val="28"/>
          <w:szCs w:val="28"/>
        </w:rPr>
      </w:pPr>
    </w:p>
    <w:p w14:paraId="58B3EE6A">
      <w:pPr>
        <w:widowControl w:val="0"/>
        <w:spacing w:before="8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6A59447A">
      <w:pPr>
        <w:widowControl w:val="0"/>
        <w:spacing w:before="80"/>
        <w:jc w:val="center"/>
        <w:rPr>
          <w:bCs/>
          <w:sz w:val="28"/>
          <w:szCs w:val="28"/>
        </w:rPr>
      </w:pPr>
      <w:r>
        <w:rPr>
          <w:bCs/>
          <w:sz w:val="28"/>
          <w:szCs w:val="28"/>
          <w:shd w:val="clear" w:color="auto" w:fill="FFFFFF"/>
          <w:lang w:eastAsia="vi-VN"/>
        </w:rPr>
        <w:t xml:space="preserve">Gói thầu: </w:t>
      </w:r>
      <w:r>
        <w:rPr>
          <w:sz w:val="28"/>
          <w:szCs w:val="28"/>
        </w:rPr>
        <w:t>Mua sắm thiết bị y tế phẫu thuật ghép tạng</w:t>
      </w:r>
      <w:r>
        <w:rPr>
          <w:bCs/>
          <w:sz w:val="28"/>
          <w:szCs w:val="28"/>
        </w:rPr>
        <w:t xml:space="preserve"> </w:t>
      </w:r>
    </w:p>
    <w:p w14:paraId="46DE66E9">
      <w:pPr>
        <w:widowControl w:val="0"/>
        <w:spacing w:before="80"/>
        <w:jc w:val="center"/>
        <w:rPr>
          <w:spacing w:val="-4"/>
          <w:sz w:val="28"/>
          <w:szCs w:val="28"/>
          <w:shd w:val="clear" w:color="auto" w:fill="FFFFFF"/>
        </w:rPr>
      </w:pPr>
      <w:r>
        <w:rPr>
          <w:bCs/>
          <w:sz w:val="28"/>
          <w:szCs w:val="28"/>
        </w:rPr>
        <w:t xml:space="preserve">Thuộc </w:t>
      </w:r>
      <w:r>
        <w:rPr>
          <w:color w:val="000000" w:themeColor="text1"/>
          <w:sz w:val="28"/>
          <w:szCs w:val="28"/>
          <w14:textFill>
            <w14:solidFill>
              <w14:schemeClr w14:val="tx1"/>
            </w14:solidFill>
          </w14:textFill>
        </w:rPr>
        <w:t xml:space="preserve">dự toán mua sắm: </w:t>
      </w:r>
      <w:bookmarkStart w:id="0" w:name="bookmark8"/>
      <w:bookmarkStart w:id="1" w:name="bookmark9"/>
      <w:r>
        <w:rPr>
          <w:sz w:val="28"/>
          <w:szCs w:val="28"/>
        </w:rPr>
        <w:t>Mua sắm thiết bị y tế phẫu thuật ghép tạng</w:t>
      </w:r>
    </w:p>
    <w:p w14:paraId="40A7628F">
      <w:pPr>
        <w:widowControl w:val="0"/>
        <w:jc w:val="center"/>
        <w:rPr>
          <w:sz w:val="28"/>
          <w:szCs w:val="28"/>
          <w:lang w:val="nl-NL"/>
        </w:rPr>
      </w:pPr>
    </w:p>
    <w:p w14:paraId="389E483F">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4E51CA63">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1DCAC277">
      <w:pPr>
        <w:widowControl w:val="0"/>
        <w:spacing w:line="276" w:lineRule="auto"/>
        <w:ind w:firstLine="720"/>
        <w:jc w:val="both"/>
        <w:rPr>
          <w:bCs/>
          <w:sz w:val="28"/>
          <w:szCs w:val="28"/>
          <w:shd w:val="clear" w:color="auto" w:fill="FFFFFF"/>
          <w:lang w:eastAsia="vi-VN"/>
        </w:rPr>
      </w:pPr>
    </w:p>
    <w:p w14:paraId="5AF8B5F5">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Cs/>
          <w:sz w:val="28"/>
          <w:szCs w:val="28"/>
          <w:shd w:val="clear" w:color="auto" w:fill="FFFFFF"/>
          <w:lang w:eastAsia="vi-VN"/>
        </w:rPr>
        <w:t>tôi</w:t>
      </w:r>
      <w:r>
        <w:rPr>
          <w:bCs/>
          <w:i/>
          <w:iCs/>
          <w:sz w:val="28"/>
          <w:szCs w:val="28"/>
          <w:shd w:val="clear" w:color="auto" w:fill="FFFFFF"/>
          <w:lang w:eastAsia="vi-VN"/>
        </w:rPr>
        <w:t>....[ghi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7B6E142D">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1. Báo giá cho các thiết bị y tế và dịch vụ liên quan</w:t>
      </w:r>
    </w:p>
    <w:tbl>
      <w:tblPr>
        <w:tblStyle w:val="3"/>
        <w:tblW w:w="5000" w:type="pct"/>
        <w:jc w:val="center"/>
        <w:tblLayout w:type="autofit"/>
        <w:tblCellMar>
          <w:top w:w="0" w:type="dxa"/>
          <w:left w:w="0" w:type="dxa"/>
          <w:bottom w:w="0" w:type="dxa"/>
          <w:right w:w="0" w:type="dxa"/>
        </w:tblCellMar>
      </w:tblPr>
      <w:tblGrid>
        <w:gridCol w:w="519"/>
        <w:gridCol w:w="918"/>
        <w:gridCol w:w="644"/>
        <w:gridCol w:w="824"/>
        <w:gridCol w:w="644"/>
        <w:gridCol w:w="698"/>
        <w:gridCol w:w="502"/>
        <w:gridCol w:w="640"/>
        <w:gridCol w:w="767"/>
        <w:gridCol w:w="568"/>
        <w:gridCol w:w="747"/>
        <w:gridCol w:w="784"/>
        <w:gridCol w:w="784"/>
      </w:tblGrid>
      <w:tr w14:paraId="682E74ED">
        <w:tblPrEx>
          <w:tblCellMar>
            <w:top w:w="0" w:type="dxa"/>
            <w:left w:w="0" w:type="dxa"/>
            <w:bottom w:w="0" w:type="dxa"/>
            <w:right w:w="0" w:type="dxa"/>
          </w:tblCellMar>
        </w:tblPrEx>
        <w:trPr>
          <w:trHeight w:val="2180" w:hRule="atLeast"/>
          <w:jc w:val="center"/>
        </w:trPr>
        <w:tc>
          <w:tcPr>
            <w:tcW w:w="297" w:type="pct"/>
            <w:tcBorders>
              <w:top w:val="single" w:color="auto" w:sz="4" w:space="0"/>
              <w:left w:val="single" w:color="auto" w:sz="4" w:space="0"/>
              <w:bottom w:val="nil"/>
              <w:right w:val="nil"/>
            </w:tcBorders>
            <w:shd w:val="clear" w:color="auto" w:fill="FFFFFF"/>
            <w:vAlign w:val="center"/>
          </w:tcPr>
          <w:p w14:paraId="09419807">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518" w:type="pct"/>
            <w:tcBorders>
              <w:top w:val="single" w:color="auto" w:sz="4" w:space="0"/>
              <w:left w:val="single" w:color="auto" w:sz="4" w:space="0"/>
              <w:bottom w:val="nil"/>
              <w:right w:val="single" w:color="auto" w:sz="4" w:space="0"/>
            </w:tcBorders>
            <w:shd w:val="clear" w:color="auto" w:fill="FFFFFF"/>
            <w:vAlign w:val="center"/>
          </w:tcPr>
          <w:p w14:paraId="0BC4CD8D">
            <w:pPr>
              <w:widowControl w:val="0"/>
              <w:jc w:val="center"/>
              <w:rPr>
                <w:b/>
                <w:bCs/>
                <w:color w:val="000000" w:themeColor="text1"/>
                <w:sz w:val="26"/>
                <w:szCs w:val="26"/>
                <w:shd w:val="clear" w:color="auto" w:fill="FFFFFF"/>
                <w:lang w:val="vi-VN" w:eastAsia="vi-VN"/>
                <w14:textFill>
                  <w14:solidFill>
                    <w14:schemeClr w14:val="tx1"/>
                  </w14:solidFill>
                </w14:textFill>
              </w:rPr>
            </w:pPr>
            <w:r>
              <w:rPr>
                <w:b/>
                <w:sz w:val="26"/>
                <w:szCs w:val="26"/>
                <w:lang w:val="vi-VN" w:eastAsia="vi-VN"/>
              </w:rPr>
              <w:t>STT theo yêu cầu báo giá</w:t>
            </w:r>
          </w:p>
        </w:tc>
        <w:tc>
          <w:tcPr>
            <w:tcW w:w="366" w:type="pct"/>
            <w:tcBorders>
              <w:top w:val="single" w:color="auto" w:sz="4" w:space="0"/>
              <w:left w:val="single" w:color="auto" w:sz="4" w:space="0"/>
              <w:bottom w:val="nil"/>
              <w:right w:val="nil"/>
            </w:tcBorders>
            <w:shd w:val="clear" w:color="auto" w:fill="FFFFFF"/>
            <w:vAlign w:val="center"/>
          </w:tcPr>
          <w:p w14:paraId="181FE91F">
            <w:pPr>
              <w:widowControl w:val="0"/>
              <w:jc w:val="center"/>
              <w:rPr>
                <w:b/>
                <w:bCs/>
                <w:sz w:val="26"/>
                <w:szCs w:val="26"/>
                <w:shd w:val="clear" w:color="auto" w:fill="FFFFFF"/>
                <w:lang w:val="vi-VN" w:eastAsia="vi-VN"/>
              </w:rPr>
            </w:pPr>
            <w:r>
              <w:rPr>
                <w:b/>
                <w:bCs/>
                <w:color w:val="000000" w:themeColor="text1"/>
                <w:sz w:val="26"/>
                <w:szCs w:val="26"/>
                <w:shd w:val="clear" w:color="auto" w:fill="FFFFFF"/>
                <w:lang w:val="vi-VN" w:eastAsia="vi-VN"/>
                <w14:textFill>
                  <w14:solidFill>
                    <w14:schemeClr w14:val="tx1"/>
                  </w14:solidFill>
                </w14:textFill>
              </w:rPr>
              <w:t xml:space="preserve">Danh mục </w:t>
            </w:r>
            <w:r>
              <w:rPr>
                <w:b/>
                <w:bCs/>
                <w:color w:val="000000" w:themeColor="text1"/>
                <w:sz w:val="26"/>
                <w:szCs w:val="26"/>
                <w:shd w:val="clear" w:color="auto" w:fill="FFFFFF"/>
                <w:lang w:eastAsia="vi-VN"/>
                <w14:textFill>
                  <w14:solidFill>
                    <w14:schemeClr w14:val="tx1"/>
                  </w14:solidFill>
                </w14:textFill>
              </w:rPr>
              <w:t>hàng hóa</w:t>
            </w:r>
          </w:p>
        </w:tc>
        <w:tc>
          <w:tcPr>
            <w:tcW w:w="466" w:type="pct"/>
            <w:tcBorders>
              <w:top w:val="single" w:color="auto" w:sz="4" w:space="0"/>
              <w:left w:val="single" w:color="auto" w:sz="4" w:space="0"/>
              <w:bottom w:val="nil"/>
              <w:right w:val="nil"/>
            </w:tcBorders>
            <w:shd w:val="clear" w:color="auto" w:fill="FFFFFF"/>
            <w:vAlign w:val="center"/>
          </w:tcPr>
          <w:p w14:paraId="11510054">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66" w:type="pct"/>
            <w:tcBorders>
              <w:top w:val="single" w:color="auto" w:sz="4" w:space="0"/>
              <w:left w:val="single" w:color="auto" w:sz="4" w:space="0"/>
              <w:bottom w:val="nil"/>
              <w:right w:val="single" w:color="auto" w:sz="4" w:space="0"/>
            </w:tcBorders>
            <w:shd w:val="clear" w:color="auto" w:fill="FFFFFF"/>
            <w:vAlign w:val="center"/>
          </w:tcPr>
          <w:p w14:paraId="0193A90C">
            <w:pPr>
              <w:widowControl w:val="0"/>
              <w:jc w:val="center"/>
              <w:rPr>
                <w:b/>
                <w:bCs/>
                <w:sz w:val="26"/>
                <w:szCs w:val="26"/>
                <w:shd w:val="clear" w:color="auto" w:fill="FFFFFF"/>
                <w:lang w:eastAsia="vi-VN"/>
              </w:rPr>
            </w:pPr>
          </w:p>
          <w:p w14:paraId="4922850A">
            <w:pPr>
              <w:widowControl w:val="0"/>
              <w:jc w:val="center"/>
              <w:rPr>
                <w:b/>
                <w:bCs/>
                <w:sz w:val="26"/>
                <w:szCs w:val="26"/>
                <w:shd w:val="clear" w:color="auto" w:fill="FFFFFF"/>
                <w:lang w:eastAsia="vi-VN"/>
              </w:rPr>
            </w:pPr>
          </w:p>
          <w:p w14:paraId="0CD4703F">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96" w:type="pct"/>
            <w:tcBorders>
              <w:top w:val="single" w:color="auto" w:sz="4" w:space="0"/>
              <w:left w:val="single" w:color="auto" w:sz="4" w:space="0"/>
              <w:bottom w:val="nil"/>
              <w:right w:val="single" w:color="auto" w:sz="4" w:space="0"/>
            </w:tcBorders>
            <w:shd w:val="clear" w:color="auto" w:fill="FFFFFF"/>
            <w:vAlign w:val="center"/>
          </w:tcPr>
          <w:p w14:paraId="5E9AEB3F">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59" w:type="pct"/>
            <w:tcBorders>
              <w:top w:val="single" w:color="auto" w:sz="4" w:space="0"/>
              <w:left w:val="single" w:color="auto" w:sz="4" w:space="0"/>
              <w:bottom w:val="nil"/>
              <w:right w:val="nil"/>
            </w:tcBorders>
            <w:shd w:val="clear" w:color="auto" w:fill="FFFFFF"/>
            <w:vAlign w:val="center"/>
          </w:tcPr>
          <w:p w14:paraId="525E45D6">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r>
              <w:rPr>
                <w:b/>
                <w:bCs/>
                <w:sz w:val="26"/>
                <w:szCs w:val="26"/>
                <w:shd w:val="clear" w:color="auto" w:fill="FFFFFF"/>
                <w:lang w:eastAsia="vi-VN"/>
              </w:rPr>
              <w:t xml:space="preserve"> (nếu có)</w:t>
            </w:r>
          </w:p>
        </w:tc>
        <w:tc>
          <w:tcPr>
            <w:tcW w:w="364" w:type="pct"/>
            <w:tcBorders>
              <w:top w:val="single" w:color="auto" w:sz="4" w:space="0"/>
              <w:left w:val="single" w:color="auto" w:sz="4" w:space="0"/>
              <w:bottom w:val="nil"/>
              <w:right w:val="nil"/>
            </w:tcBorders>
            <w:shd w:val="clear" w:color="auto" w:fill="FFFFFF"/>
            <w:vAlign w:val="center"/>
          </w:tcPr>
          <w:p w14:paraId="1867CB5B">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34" w:type="pct"/>
            <w:tcBorders>
              <w:top w:val="single" w:color="auto" w:sz="4" w:space="0"/>
              <w:left w:val="single" w:color="auto" w:sz="4" w:space="0"/>
              <w:bottom w:val="nil"/>
              <w:right w:val="single" w:color="auto" w:sz="4" w:space="0"/>
            </w:tcBorders>
            <w:shd w:val="clear" w:color="auto" w:fill="FFFFFF"/>
            <w:vAlign w:val="center"/>
          </w:tcPr>
          <w:p w14:paraId="6B56EC56">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324" w:type="pct"/>
            <w:tcBorders>
              <w:top w:val="single" w:color="auto" w:sz="4" w:space="0"/>
              <w:left w:val="single" w:color="auto" w:sz="4" w:space="0"/>
              <w:bottom w:val="nil"/>
              <w:right w:val="single" w:color="auto" w:sz="4" w:space="0"/>
            </w:tcBorders>
            <w:shd w:val="clear" w:color="auto" w:fill="FFFFFF"/>
            <w:vAlign w:val="center"/>
          </w:tcPr>
          <w:p w14:paraId="00D9FC8C">
            <w:pPr>
              <w:widowControl w:val="0"/>
              <w:jc w:val="center"/>
              <w:rPr>
                <w:b/>
                <w:bCs/>
                <w:sz w:val="26"/>
                <w:szCs w:val="26"/>
                <w:shd w:val="clear" w:color="auto" w:fill="FFFFFF"/>
                <w:lang w:eastAsia="vi-VN"/>
              </w:rPr>
            </w:pPr>
            <w:r>
              <w:rPr>
                <w:b/>
                <w:bCs/>
                <w:sz w:val="26"/>
                <w:szCs w:val="26"/>
                <w:shd w:val="clear" w:color="auto" w:fill="FFFFFF"/>
                <w:lang w:eastAsia="vi-VN"/>
              </w:rPr>
              <w:t>Đơn vị tính</w:t>
            </w:r>
          </w:p>
        </w:tc>
        <w:tc>
          <w:tcPr>
            <w:tcW w:w="324" w:type="pct"/>
            <w:tcBorders>
              <w:top w:val="single" w:color="auto" w:sz="4" w:space="0"/>
              <w:left w:val="single" w:color="auto" w:sz="4" w:space="0"/>
              <w:bottom w:val="nil"/>
              <w:right w:val="nil"/>
            </w:tcBorders>
            <w:shd w:val="clear" w:color="auto" w:fill="FFFFFF"/>
            <w:vAlign w:val="center"/>
          </w:tcPr>
          <w:p w14:paraId="2C07672F">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lang w:eastAsia="vi-VN"/>
              </w:rPr>
              <w:t xml:space="preserve"> chưa thuế </w:t>
            </w:r>
            <w:r>
              <w:rPr>
                <w:b/>
                <w:bCs/>
                <w:sz w:val="26"/>
                <w:szCs w:val="26"/>
                <w:shd w:val="clear" w:color="auto" w:fill="FFFFFF"/>
                <w:lang w:val="vi-VN" w:eastAsia="vi-VN"/>
              </w:rPr>
              <w:t>(VND)</w:t>
            </w:r>
          </w:p>
        </w:tc>
        <w:tc>
          <w:tcPr>
            <w:tcW w:w="443" w:type="pct"/>
            <w:tcBorders>
              <w:top w:val="single" w:color="auto" w:sz="4" w:space="0"/>
              <w:left w:val="single" w:color="auto" w:sz="4" w:space="0"/>
              <w:bottom w:val="nil"/>
              <w:right w:val="nil"/>
            </w:tcBorders>
            <w:shd w:val="clear" w:color="auto" w:fill="FFFFFF"/>
            <w:vAlign w:val="center"/>
          </w:tcPr>
          <w:p w14:paraId="4FE8DB2E">
            <w:pPr>
              <w:widowControl w:val="0"/>
              <w:jc w:val="center"/>
              <w:rPr>
                <w:b/>
                <w:bCs/>
                <w:sz w:val="26"/>
                <w:szCs w:val="26"/>
                <w:shd w:val="clear" w:color="auto" w:fill="FFFFFF"/>
                <w:lang w:eastAsia="vi-VN"/>
              </w:rPr>
            </w:pPr>
            <w:r>
              <w:rPr>
                <w:b/>
                <w:bCs/>
                <w:sz w:val="26"/>
                <w:szCs w:val="26"/>
                <w:shd w:val="clear" w:color="auto" w:fill="FFFFFF"/>
                <w:lang w:eastAsia="vi-VN"/>
              </w:rPr>
              <w:t>Thuế suất (%)</w:t>
            </w:r>
          </w:p>
          <w:p w14:paraId="155C82B4">
            <w:pPr>
              <w:widowControl w:val="0"/>
              <w:jc w:val="center"/>
              <w:rPr>
                <w:b/>
                <w:bCs/>
                <w:sz w:val="26"/>
                <w:szCs w:val="26"/>
                <w:shd w:val="clear" w:color="auto" w:fill="FFFFFF"/>
                <w:lang w:eastAsia="vi-VN"/>
              </w:rPr>
            </w:pPr>
          </w:p>
        </w:tc>
        <w:tc>
          <w:tcPr>
            <w:tcW w:w="443" w:type="pct"/>
            <w:tcBorders>
              <w:top w:val="single" w:color="auto" w:sz="4" w:space="0"/>
              <w:left w:val="single" w:color="auto" w:sz="4" w:space="0"/>
              <w:bottom w:val="nil"/>
              <w:right w:val="single" w:color="auto" w:sz="4" w:space="0"/>
            </w:tcBorders>
            <w:shd w:val="clear" w:color="auto" w:fill="FFFFFF"/>
            <w:vAlign w:val="center"/>
          </w:tcPr>
          <w:p w14:paraId="70B4C393">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7C0E4E64">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r>
      <w:tr w14:paraId="14E6D9D3">
        <w:tblPrEx>
          <w:tblCellMar>
            <w:top w:w="0" w:type="dxa"/>
            <w:left w:w="0" w:type="dxa"/>
            <w:bottom w:w="0" w:type="dxa"/>
            <w:right w:w="0" w:type="dxa"/>
          </w:tblCellMar>
        </w:tblPrEx>
        <w:trPr>
          <w:trHeight w:val="20" w:hRule="atLeast"/>
          <w:jc w:val="center"/>
        </w:trPr>
        <w:tc>
          <w:tcPr>
            <w:tcW w:w="297" w:type="pct"/>
            <w:tcBorders>
              <w:top w:val="single" w:color="auto" w:sz="4" w:space="0"/>
              <w:left w:val="single" w:color="auto" w:sz="4" w:space="0"/>
              <w:bottom w:val="nil"/>
              <w:right w:val="nil"/>
            </w:tcBorders>
            <w:shd w:val="clear" w:color="auto" w:fill="FFFFFF"/>
            <w:vAlign w:val="bottom"/>
          </w:tcPr>
          <w:p w14:paraId="59932497">
            <w:pPr>
              <w:widowControl w:val="0"/>
              <w:rPr>
                <w:bCs/>
                <w:sz w:val="26"/>
                <w:szCs w:val="26"/>
                <w:shd w:val="clear" w:color="auto" w:fill="FFFFFF"/>
                <w:lang w:val="vi-VN" w:eastAsia="vi-VN"/>
              </w:rPr>
            </w:pPr>
            <w:r>
              <w:rPr>
                <w:bCs/>
                <w:sz w:val="26"/>
                <w:szCs w:val="26"/>
                <w:shd w:val="clear" w:color="auto" w:fill="FFFFFF"/>
                <w:lang w:val="vi-VN" w:eastAsia="vi-VN"/>
              </w:rPr>
              <w:t>1</w:t>
            </w:r>
          </w:p>
        </w:tc>
        <w:tc>
          <w:tcPr>
            <w:tcW w:w="518" w:type="pct"/>
            <w:tcBorders>
              <w:top w:val="single" w:color="auto" w:sz="4" w:space="0"/>
              <w:left w:val="single" w:color="auto" w:sz="4" w:space="0"/>
              <w:bottom w:val="nil"/>
              <w:right w:val="single" w:color="auto" w:sz="4" w:space="0"/>
            </w:tcBorders>
            <w:shd w:val="clear" w:color="auto" w:fill="FFFFFF"/>
          </w:tcPr>
          <w:p w14:paraId="28270394">
            <w:pPr>
              <w:widowControl w:val="0"/>
              <w:rPr>
                <w:bCs/>
                <w:sz w:val="26"/>
                <w:szCs w:val="26"/>
                <w:shd w:val="clear" w:color="auto" w:fill="FFFFFF"/>
                <w:lang w:eastAsia="vi-VN"/>
              </w:rPr>
            </w:pPr>
          </w:p>
        </w:tc>
        <w:tc>
          <w:tcPr>
            <w:tcW w:w="366" w:type="pct"/>
            <w:tcBorders>
              <w:top w:val="single" w:color="auto" w:sz="4" w:space="0"/>
              <w:left w:val="single" w:color="auto" w:sz="4" w:space="0"/>
              <w:bottom w:val="nil"/>
              <w:right w:val="nil"/>
            </w:tcBorders>
            <w:shd w:val="clear" w:color="auto" w:fill="FFFFFF"/>
            <w:vAlign w:val="center"/>
          </w:tcPr>
          <w:p w14:paraId="746A22FE">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66" w:type="pct"/>
            <w:tcBorders>
              <w:top w:val="single" w:color="auto" w:sz="4" w:space="0"/>
              <w:left w:val="single" w:color="auto" w:sz="4" w:space="0"/>
              <w:bottom w:val="nil"/>
              <w:right w:val="nil"/>
            </w:tcBorders>
            <w:shd w:val="clear" w:color="auto" w:fill="FFFFFF"/>
          </w:tcPr>
          <w:p w14:paraId="33C32A91">
            <w:pPr>
              <w:widowControl w:val="0"/>
              <w:rPr>
                <w:bCs/>
                <w:sz w:val="28"/>
                <w:szCs w:val="28"/>
                <w:shd w:val="clear" w:color="auto" w:fill="FFFFFF"/>
                <w:lang w:val="vi-VN" w:eastAsia="vi-VN"/>
              </w:rPr>
            </w:pPr>
          </w:p>
        </w:tc>
        <w:tc>
          <w:tcPr>
            <w:tcW w:w="366" w:type="pct"/>
            <w:tcBorders>
              <w:top w:val="single" w:color="auto" w:sz="4" w:space="0"/>
              <w:left w:val="single" w:color="auto" w:sz="4" w:space="0"/>
              <w:bottom w:val="nil"/>
              <w:right w:val="single" w:color="auto" w:sz="4" w:space="0"/>
            </w:tcBorders>
            <w:shd w:val="clear" w:color="auto" w:fill="FFFFFF"/>
          </w:tcPr>
          <w:p w14:paraId="66CEBF2A">
            <w:pPr>
              <w:widowControl w:val="0"/>
              <w:rPr>
                <w:bCs/>
                <w:sz w:val="28"/>
                <w:szCs w:val="28"/>
                <w:shd w:val="clear" w:color="auto" w:fill="FFFFFF"/>
                <w:lang w:val="vi-VN" w:eastAsia="vi-VN"/>
              </w:rPr>
            </w:pPr>
          </w:p>
        </w:tc>
        <w:tc>
          <w:tcPr>
            <w:tcW w:w="396" w:type="pct"/>
            <w:tcBorders>
              <w:top w:val="single" w:color="auto" w:sz="4" w:space="0"/>
              <w:left w:val="single" w:color="auto" w:sz="4" w:space="0"/>
              <w:bottom w:val="nil"/>
              <w:right w:val="single" w:color="auto" w:sz="4" w:space="0"/>
            </w:tcBorders>
            <w:shd w:val="clear" w:color="auto" w:fill="FFFFFF"/>
          </w:tcPr>
          <w:p w14:paraId="65F50B99">
            <w:pPr>
              <w:widowControl w:val="0"/>
              <w:rPr>
                <w:bCs/>
                <w:sz w:val="28"/>
                <w:szCs w:val="28"/>
                <w:shd w:val="clear" w:color="auto" w:fill="FFFFFF"/>
                <w:lang w:val="vi-VN" w:eastAsia="vi-VN"/>
              </w:rPr>
            </w:pPr>
          </w:p>
        </w:tc>
        <w:tc>
          <w:tcPr>
            <w:tcW w:w="259" w:type="pct"/>
            <w:tcBorders>
              <w:top w:val="single" w:color="auto" w:sz="4" w:space="0"/>
              <w:left w:val="single" w:color="auto" w:sz="4" w:space="0"/>
              <w:bottom w:val="nil"/>
              <w:right w:val="nil"/>
            </w:tcBorders>
            <w:shd w:val="clear" w:color="auto" w:fill="FFFFFF"/>
          </w:tcPr>
          <w:p w14:paraId="1642FF05">
            <w:pPr>
              <w:widowControl w:val="0"/>
              <w:rPr>
                <w:bCs/>
                <w:sz w:val="28"/>
                <w:szCs w:val="28"/>
                <w:shd w:val="clear" w:color="auto" w:fill="FFFFFF"/>
                <w:lang w:val="vi-VN" w:eastAsia="vi-VN"/>
              </w:rPr>
            </w:pPr>
          </w:p>
        </w:tc>
        <w:tc>
          <w:tcPr>
            <w:tcW w:w="364" w:type="pct"/>
            <w:tcBorders>
              <w:top w:val="single" w:color="auto" w:sz="4" w:space="0"/>
              <w:left w:val="single" w:color="auto" w:sz="4" w:space="0"/>
              <w:bottom w:val="nil"/>
              <w:right w:val="nil"/>
            </w:tcBorders>
            <w:shd w:val="clear" w:color="auto" w:fill="FFFFFF"/>
          </w:tcPr>
          <w:p w14:paraId="22F0984D">
            <w:pPr>
              <w:widowControl w:val="0"/>
              <w:rPr>
                <w:bCs/>
                <w:sz w:val="28"/>
                <w:szCs w:val="28"/>
                <w:shd w:val="clear" w:color="auto" w:fill="FFFFFF"/>
                <w:lang w:val="vi-VN" w:eastAsia="vi-VN"/>
              </w:rPr>
            </w:pPr>
          </w:p>
        </w:tc>
        <w:tc>
          <w:tcPr>
            <w:tcW w:w="434" w:type="pct"/>
            <w:tcBorders>
              <w:top w:val="single" w:color="auto" w:sz="4" w:space="0"/>
              <w:left w:val="single" w:color="auto" w:sz="4" w:space="0"/>
              <w:bottom w:val="nil"/>
              <w:right w:val="single" w:color="auto" w:sz="4" w:space="0"/>
            </w:tcBorders>
            <w:shd w:val="clear" w:color="auto" w:fill="FFFFFF"/>
          </w:tcPr>
          <w:p w14:paraId="4D6AD120">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single" w:color="auto" w:sz="4" w:space="0"/>
            </w:tcBorders>
            <w:shd w:val="clear" w:color="auto" w:fill="FFFFFF"/>
          </w:tcPr>
          <w:p w14:paraId="62826B74">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nil"/>
            </w:tcBorders>
            <w:shd w:val="clear" w:color="auto" w:fill="FFFFFF"/>
          </w:tcPr>
          <w:p w14:paraId="220447A9">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nil"/>
            </w:tcBorders>
            <w:shd w:val="clear" w:color="auto" w:fill="FFFFFF"/>
          </w:tcPr>
          <w:p w14:paraId="187F49E3">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single" w:color="auto" w:sz="4" w:space="0"/>
            </w:tcBorders>
            <w:shd w:val="clear" w:color="auto" w:fill="FFFFFF"/>
          </w:tcPr>
          <w:p w14:paraId="6447D220">
            <w:pPr>
              <w:widowControl w:val="0"/>
              <w:rPr>
                <w:bCs/>
                <w:sz w:val="28"/>
                <w:szCs w:val="28"/>
                <w:shd w:val="clear" w:color="auto" w:fill="FFFFFF"/>
                <w:lang w:val="vi-VN" w:eastAsia="vi-VN"/>
              </w:rPr>
            </w:pPr>
          </w:p>
        </w:tc>
      </w:tr>
      <w:tr w14:paraId="45D47309">
        <w:tblPrEx>
          <w:tblCellMar>
            <w:top w:w="0" w:type="dxa"/>
            <w:left w:w="0" w:type="dxa"/>
            <w:bottom w:w="0" w:type="dxa"/>
            <w:right w:w="0" w:type="dxa"/>
          </w:tblCellMar>
        </w:tblPrEx>
        <w:trPr>
          <w:trHeight w:val="20" w:hRule="atLeast"/>
          <w:jc w:val="center"/>
        </w:trPr>
        <w:tc>
          <w:tcPr>
            <w:tcW w:w="297" w:type="pct"/>
            <w:tcBorders>
              <w:top w:val="single" w:color="auto" w:sz="4" w:space="0"/>
              <w:left w:val="single" w:color="auto" w:sz="4" w:space="0"/>
              <w:bottom w:val="nil"/>
              <w:right w:val="nil"/>
            </w:tcBorders>
            <w:shd w:val="clear" w:color="auto" w:fill="FFFFFF"/>
            <w:vAlign w:val="bottom"/>
          </w:tcPr>
          <w:p w14:paraId="42FC1A24">
            <w:pPr>
              <w:widowControl w:val="0"/>
              <w:rPr>
                <w:bCs/>
                <w:sz w:val="26"/>
                <w:szCs w:val="26"/>
                <w:shd w:val="clear" w:color="auto" w:fill="FFFFFF"/>
                <w:lang w:val="vi-VN" w:eastAsia="vi-VN"/>
              </w:rPr>
            </w:pPr>
            <w:r>
              <w:rPr>
                <w:bCs/>
                <w:sz w:val="26"/>
                <w:szCs w:val="26"/>
                <w:shd w:val="clear" w:color="auto" w:fill="FFFFFF"/>
                <w:lang w:val="vi-VN" w:eastAsia="vi-VN"/>
              </w:rPr>
              <w:t>2</w:t>
            </w:r>
          </w:p>
        </w:tc>
        <w:tc>
          <w:tcPr>
            <w:tcW w:w="518" w:type="pct"/>
            <w:tcBorders>
              <w:top w:val="single" w:color="auto" w:sz="4" w:space="0"/>
              <w:left w:val="single" w:color="auto" w:sz="4" w:space="0"/>
              <w:bottom w:val="nil"/>
              <w:right w:val="single" w:color="auto" w:sz="4" w:space="0"/>
            </w:tcBorders>
            <w:shd w:val="clear" w:color="auto" w:fill="FFFFFF"/>
          </w:tcPr>
          <w:p w14:paraId="6733EBE2">
            <w:pPr>
              <w:widowControl w:val="0"/>
              <w:rPr>
                <w:bCs/>
                <w:sz w:val="26"/>
                <w:szCs w:val="26"/>
                <w:shd w:val="clear" w:color="auto" w:fill="FFFFFF"/>
                <w:lang w:eastAsia="vi-VN"/>
              </w:rPr>
            </w:pPr>
          </w:p>
        </w:tc>
        <w:tc>
          <w:tcPr>
            <w:tcW w:w="366" w:type="pct"/>
            <w:tcBorders>
              <w:top w:val="single" w:color="auto" w:sz="4" w:space="0"/>
              <w:left w:val="single" w:color="auto" w:sz="4" w:space="0"/>
              <w:bottom w:val="nil"/>
              <w:right w:val="nil"/>
            </w:tcBorders>
            <w:shd w:val="clear" w:color="auto" w:fill="FFFFFF"/>
            <w:vAlign w:val="center"/>
          </w:tcPr>
          <w:p w14:paraId="73941847">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66" w:type="pct"/>
            <w:tcBorders>
              <w:top w:val="single" w:color="auto" w:sz="4" w:space="0"/>
              <w:left w:val="single" w:color="auto" w:sz="4" w:space="0"/>
              <w:bottom w:val="nil"/>
              <w:right w:val="nil"/>
            </w:tcBorders>
            <w:shd w:val="clear" w:color="auto" w:fill="FFFFFF"/>
          </w:tcPr>
          <w:p w14:paraId="1079A47E">
            <w:pPr>
              <w:widowControl w:val="0"/>
              <w:rPr>
                <w:bCs/>
                <w:sz w:val="28"/>
                <w:szCs w:val="28"/>
                <w:shd w:val="clear" w:color="auto" w:fill="FFFFFF"/>
                <w:lang w:val="vi-VN" w:eastAsia="vi-VN"/>
              </w:rPr>
            </w:pPr>
          </w:p>
        </w:tc>
        <w:tc>
          <w:tcPr>
            <w:tcW w:w="366" w:type="pct"/>
            <w:tcBorders>
              <w:top w:val="single" w:color="auto" w:sz="4" w:space="0"/>
              <w:left w:val="single" w:color="auto" w:sz="4" w:space="0"/>
              <w:bottom w:val="nil"/>
              <w:right w:val="single" w:color="auto" w:sz="4" w:space="0"/>
            </w:tcBorders>
            <w:shd w:val="clear" w:color="auto" w:fill="FFFFFF"/>
          </w:tcPr>
          <w:p w14:paraId="4EBB07AE">
            <w:pPr>
              <w:widowControl w:val="0"/>
              <w:rPr>
                <w:bCs/>
                <w:sz w:val="28"/>
                <w:szCs w:val="28"/>
                <w:shd w:val="clear" w:color="auto" w:fill="FFFFFF"/>
                <w:lang w:val="vi-VN" w:eastAsia="vi-VN"/>
              </w:rPr>
            </w:pPr>
          </w:p>
        </w:tc>
        <w:tc>
          <w:tcPr>
            <w:tcW w:w="396" w:type="pct"/>
            <w:tcBorders>
              <w:top w:val="single" w:color="auto" w:sz="4" w:space="0"/>
              <w:left w:val="single" w:color="auto" w:sz="4" w:space="0"/>
              <w:bottom w:val="nil"/>
              <w:right w:val="single" w:color="auto" w:sz="4" w:space="0"/>
            </w:tcBorders>
            <w:shd w:val="clear" w:color="auto" w:fill="FFFFFF"/>
          </w:tcPr>
          <w:p w14:paraId="18850280">
            <w:pPr>
              <w:widowControl w:val="0"/>
              <w:rPr>
                <w:bCs/>
                <w:sz w:val="28"/>
                <w:szCs w:val="28"/>
                <w:shd w:val="clear" w:color="auto" w:fill="FFFFFF"/>
                <w:lang w:val="vi-VN" w:eastAsia="vi-VN"/>
              </w:rPr>
            </w:pPr>
          </w:p>
        </w:tc>
        <w:tc>
          <w:tcPr>
            <w:tcW w:w="259" w:type="pct"/>
            <w:tcBorders>
              <w:top w:val="single" w:color="auto" w:sz="4" w:space="0"/>
              <w:left w:val="single" w:color="auto" w:sz="4" w:space="0"/>
              <w:bottom w:val="nil"/>
              <w:right w:val="nil"/>
            </w:tcBorders>
            <w:shd w:val="clear" w:color="auto" w:fill="FFFFFF"/>
          </w:tcPr>
          <w:p w14:paraId="3B604278">
            <w:pPr>
              <w:widowControl w:val="0"/>
              <w:rPr>
                <w:bCs/>
                <w:sz w:val="28"/>
                <w:szCs w:val="28"/>
                <w:shd w:val="clear" w:color="auto" w:fill="FFFFFF"/>
                <w:lang w:val="vi-VN" w:eastAsia="vi-VN"/>
              </w:rPr>
            </w:pPr>
          </w:p>
        </w:tc>
        <w:tc>
          <w:tcPr>
            <w:tcW w:w="364" w:type="pct"/>
            <w:tcBorders>
              <w:top w:val="single" w:color="auto" w:sz="4" w:space="0"/>
              <w:left w:val="single" w:color="auto" w:sz="4" w:space="0"/>
              <w:bottom w:val="nil"/>
              <w:right w:val="nil"/>
            </w:tcBorders>
            <w:shd w:val="clear" w:color="auto" w:fill="FFFFFF"/>
          </w:tcPr>
          <w:p w14:paraId="5D63F05F">
            <w:pPr>
              <w:widowControl w:val="0"/>
              <w:rPr>
                <w:bCs/>
                <w:sz w:val="28"/>
                <w:szCs w:val="28"/>
                <w:shd w:val="clear" w:color="auto" w:fill="FFFFFF"/>
                <w:lang w:val="vi-VN" w:eastAsia="vi-VN"/>
              </w:rPr>
            </w:pPr>
          </w:p>
        </w:tc>
        <w:tc>
          <w:tcPr>
            <w:tcW w:w="434" w:type="pct"/>
            <w:tcBorders>
              <w:top w:val="single" w:color="auto" w:sz="4" w:space="0"/>
              <w:left w:val="single" w:color="auto" w:sz="4" w:space="0"/>
              <w:bottom w:val="nil"/>
              <w:right w:val="single" w:color="auto" w:sz="4" w:space="0"/>
            </w:tcBorders>
            <w:shd w:val="clear" w:color="auto" w:fill="FFFFFF"/>
          </w:tcPr>
          <w:p w14:paraId="4E3A8048">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single" w:color="auto" w:sz="4" w:space="0"/>
            </w:tcBorders>
            <w:shd w:val="clear" w:color="auto" w:fill="FFFFFF"/>
          </w:tcPr>
          <w:p w14:paraId="12DAB396">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nil"/>
            </w:tcBorders>
            <w:shd w:val="clear" w:color="auto" w:fill="FFFFFF"/>
          </w:tcPr>
          <w:p w14:paraId="3BE8CAB5">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nil"/>
            </w:tcBorders>
            <w:shd w:val="clear" w:color="auto" w:fill="FFFFFF"/>
          </w:tcPr>
          <w:p w14:paraId="005D9A4A">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single" w:color="auto" w:sz="4" w:space="0"/>
            </w:tcBorders>
            <w:shd w:val="clear" w:color="auto" w:fill="FFFFFF"/>
          </w:tcPr>
          <w:p w14:paraId="14FF44EB">
            <w:pPr>
              <w:widowControl w:val="0"/>
              <w:rPr>
                <w:bCs/>
                <w:sz w:val="28"/>
                <w:szCs w:val="28"/>
                <w:shd w:val="clear" w:color="auto" w:fill="FFFFFF"/>
                <w:lang w:val="vi-VN" w:eastAsia="vi-VN"/>
              </w:rPr>
            </w:pPr>
          </w:p>
        </w:tc>
      </w:tr>
      <w:tr w14:paraId="5A1EDBFF">
        <w:tblPrEx>
          <w:tblCellMar>
            <w:top w:w="0" w:type="dxa"/>
            <w:left w:w="0" w:type="dxa"/>
            <w:bottom w:w="0" w:type="dxa"/>
            <w:right w:w="0" w:type="dxa"/>
          </w:tblCellMar>
        </w:tblPrEx>
        <w:trPr>
          <w:trHeight w:val="20" w:hRule="atLeast"/>
          <w:jc w:val="center"/>
        </w:trPr>
        <w:tc>
          <w:tcPr>
            <w:tcW w:w="297" w:type="pct"/>
            <w:tcBorders>
              <w:top w:val="single" w:color="auto" w:sz="4" w:space="0"/>
              <w:left w:val="single" w:color="auto" w:sz="4" w:space="0"/>
              <w:bottom w:val="single" w:color="auto" w:sz="4" w:space="0"/>
              <w:right w:val="nil"/>
            </w:tcBorders>
            <w:shd w:val="clear" w:color="auto" w:fill="FFFFFF"/>
            <w:vAlign w:val="center"/>
          </w:tcPr>
          <w:p w14:paraId="503CAA7E">
            <w:pPr>
              <w:widowControl w:val="0"/>
              <w:rPr>
                <w:bCs/>
                <w:sz w:val="26"/>
                <w:szCs w:val="26"/>
                <w:shd w:val="clear" w:color="auto" w:fill="FFFFFF"/>
                <w:lang w:val="vi-VN" w:eastAsia="vi-VN"/>
              </w:rPr>
            </w:pPr>
            <w:r>
              <w:rPr>
                <w:bCs/>
                <w:sz w:val="26"/>
                <w:szCs w:val="26"/>
                <w:shd w:val="clear" w:color="auto" w:fill="FFFFFF"/>
                <w:lang w:val="vi-VN" w:eastAsia="vi-VN"/>
              </w:rPr>
              <w:t>n</w:t>
            </w:r>
          </w:p>
        </w:tc>
        <w:tc>
          <w:tcPr>
            <w:tcW w:w="518" w:type="pct"/>
            <w:tcBorders>
              <w:top w:val="single" w:color="auto" w:sz="4" w:space="0"/>
              <w:left w:val="single" w:color="auto" w:sz="4" w:space="0"/>
              <w:bottom w:val="single" w:color="auto" w:sz="4" w:space="0"/>
              <w:right w:val="single" w:color="auto" w:sz="4" w:space="0"/>
            </w:tcBorders>
            <w:shd w:val="clear" w:color="auto" w:fill="FFFFFF"/>
          </w:tcPr>
          <w:p w14:paraId="2AB40891">
            <w:pPr>
              <w:widowControl w:val="0"/>
              <w:rPr>
                <w:bCs/>
                <w:sz w:val="26"/>
                <w:szCs w:val="26"/>
                <w:shd w:val="clear" w:color="auto" w:fill="FFFFFF"/>
                <w:lang w:eastAsia="vi-VN"/>
              </w:rPr>
            </w:pPr>
          </w:p>
        </w:tc>
        <w:tc>
          <w:tcPr>
            <w:tcW w:w="366" w:type="pct"/>
            <w:tcBorders>
              <w:top w:val="single" w:color="auto" w:sz="4" w:space="0"/>
              <w:left w:val="single" w:color="auto" w:sz="4" w:space="0"/>
              <w:bottom w:val="single" w:color="auto" w:sz="4" w:space="0"/>
              <w:right w:val="nil"/>
            </w:tcBorders>
            <w:shd w:val="clear" w:color="auto" w:fill="FFFFFF"/>
          </w:tcPr>
          <w:p w14:paraId="28B0DE22">
            <w:pPr>
              <w:widowControl w:val="0"/>
              <w:rPr>
                <w:bCs/>
                <w:sz w:val="26"/>
                <w:szCs w:val="26"/>
                <w:shd w:val="clear" w:color="auto" w:fill="FFFFFF"/>
                <w:lang w:eastAsia="vi-VN"/>
              </w:rPr>
            </w:pPr>
            <w:r>
              <w:rPr>
                <w:bCs/>
                <w:sz w:val="26"/>
                <w:szCs w:val="26"/>
                <w:shd w:val="clear" w:color="auto" w:fill="FFFFFF"/>
                <w:lang w:eastAsia="vi-VN"/>
              </w:rPr>
              <w:t>…</w:t>
            </w:r>
          </w:p>
        </w:tc>
        <w:tc>
          <w:tcPr>
            <w:tcW w:w="466" w:type="pct"/>
            <w:tcBorders>
              <w:top w:val="single" w:color="auto" w:sz="4" w:space="0"/>
              <w:left w:val="single" w:color="auto" w:sz="4" w:space="0"/>
              <w:bottom w:val="single" w:color="auto" w:sz="4" w:space="0"/>
              <w:right w:val="nil"/>
            </w:tcBorders>
            <w:shd w:val="clear" w:color="auto" w:fill="FFFFFF"/>
          </w:tcPr>
          <w:p w14:paraId="7EC6AC8A">
            <w:pPr>
              <w:widowControl w:val="0"/>
              <w:rPr>
                <w:bCs/>
                <w:sz w:val="28"/>
                <w:szCs w:val="28"/>
                <w:shd w:val="clear" w:color="auto" w:fill="FFFFFF"/>
                <w:lang w:val="vi-VN" w:eastAsia="vi-VN"/>
              </w:rPr>
            </w:pPr>
          </w:p>
        </w:tc>
        <w:tc>
          <w:tcPr>
            <w:tcW w:w="366" w:type="pct"/>
            <w:tcBorders>
              <w:top w:val="single" w:color="auto" w:sz="4" w:space="0"/>
              <w:left w:val="single" w:color="auto" w:sz="4" w:space="0"/>
              <w:bottom w:val="single" w:color="auto" w:sz="4" w:space="0"/>
              <w:right w:val="single" w:color="auto" w:sz="4" w:space="0"/>
            </w:tcBorders>
            <w:shd w:val="clear" w:color="auto" w:fill="FFFFFF"/>
          </w:tcPr>
          <w:p w14:paraId="4EE7C267">
            <w:pPr>
              <w:widowControl w:val="0"/>
              <w:rPr>
                <w:bCs/>
                <w:sz w:val="28"/>
                <w:szCs w:val="28"/>
                <w:shd w:val="clear" w:color="auto" w:fill="FFFFFF"/>
                <w:lang w:val="vi-VN" w:eastAsia="vi-VN"/>
              </w:rPr>
            </w:pPr>
          </w:p>
        </w:tc>
        <w:tc>
          <w:tcPr>
            <w:tcW w:w="396" w:type="pct"/>
            <w:tcBorders>
              <w:top w:val="single" w:color="auto" w:sz="4" w:space="0"/>
              <w:left w:val="single" w:color="auto" w:sz="4" w:space="0"/>
              <w:bottom w:val="single" w:color="auto" w:sz="4" w:space="0"/>
              <w:right w:val="single" w:color="auto" w:sz="4" w:space="0"/>
            </w:tcBorders>
            <w:shd w:val="clear" w:color="auto" w:fill="FFFFFF"/>
          </w:tcPr>
          <w:p w14:paraId="022C4E73">
            <w:pPr>
              <w:widowControl w:val="0"/>
              <w:rPr>
                <w:bCs/>
                <w:sz w:val="28"/>
                <w:szCs w:val="28"/>
                <w:shd w:val="clear" w:color="auto" w:fill="FFFFFF"/>
                <w:lang w:val="vi-VN" w:eastAsia="vi-VN"/>
              </w:rPr>
            </w:pPr>
          </w:p>
        </w:tc>
        <w:tc>
          <w:tcPr>
            <w:tcW w:w="259" w:type="pct"/>
            <w:tcBorders>
              <w:top w:val="single" w:color="auto" w:sz="4" w:space="0"/>
              <w:left w:val="single" w:color="auto" w:sz="4" w:space="0"/>
              <w:bottom w:val="single" w:color="auto" w:sz="4" w:space="0"/>
              <w:right w:val="nil"/>
            </w:tcBorders>
            <w:shd w:val="clear" w:color="auto" w:fill="FFFFFF"/>
          </w:tcPr>
          <w:p w14:paraId="1C138020">
            <w:pPr>
              <w:widowControl w:val="0"/>
              <w:rPr>
                <w:bCs/>
                <w:sz w:val="28"/>
                <w:szCs w:val="28"/>
                <w:shd w:val="clear" w:color="auto" w:fill="FFFFFF"/>
                <w:lang w:val="vi-VN" w:eastAsia="vi-VN"/>
              </w:rPr>
            </w:pPr>
          </w:p>
        </w:tc>
        <w:tc>
          <w:tcPr>
            <w:tcW w:w="364" w:type="pct"/>
            <w:tcBorders>
              <w:top w:val="single" w:color="auto" w:sz="4" w:space="0"/>
              <w:left w:val="single" w:color="auto" w:sz="4" w:space="0"/>
              <w:bottom w:val="single" w:color="auto" w:sz="4" w:space="0"/>
              <w:right w:val="nil"/>
            </w:tcBorders>
            <w:shd w:val="clear" w:color="auto" w:fill="FFFFFF"/>
          </w:tcPr>
          <w:p w14:paraId="58760995">
            <w:pPr>
              <w:widowControl w:val="0"/>
              <w:rPr>
                <w:bCs/>
                <w:sz w:val="28"/>
                <w:szCs w:val="28"/>
                <w:shd w:val="clear" w:color="auto" w:fill="FFFFFF"/>
                <w:lang w:val="vi-VN" w:eastAsia="vi-VN"/>
              </w:rPr>
            </w:pPr>
          </w:p>
        </w:tc>
        <w:tc>
          <w:tcPr>
            <w:tcW w:w="434" w:type="pct"/>
            <w:tcBorders>
              <w:top w:val="single" w:color="auto" w:sz="4" w:space="0"/>
              <w:left w:val="single" w:color="auto" w:sz="4" w:space="0"/>
              <w:bottom w:val="single" w:color="auto" w:sz="4" w:space="0"/>
              <w:right w:val="single" w:color="auto" w:sz="4" w:space="0"/>
            </w:tcBorders>
            <w:shd w:val="clear" w:color="auto" w:fill="FFFFFF"/>
          </w:tcPr>
          <w:p w14:paraId="216D939D">
            <w:pPr>
              <w:widowControl w:val="0"/>
              <w:rPr>
                <w:bCs/>
                <w:sz w:val="28"/>
                <w:szCs w:val="28"/>
                <w:shd w:val="clear" w:color="auto" w:fill="FFFFFF"/>
                <w:lang w:val="vi-VN" w:eastAsia="vi-VN"/>
              </w:rPr>
            </w:pPr>
          </w:p>
        </w:tc>
        <w:tc>
          <w:tcPr>
            <w:tcW w:w="324" w:type="pct"/>
            <w:tcBorders>
              <w:top w:val="single" w:color="auto" w:sz="4" w:space="0"/>
              <w:left w:val="single" w:color="auto" w:sz="4" w:space="0"/>
              <w:bottom w:val="single" w:color="auto" w:sz="4" w:space="0"/>
              <w:right w:val="single" w:color="auto" w:sz="4" w:space="0"/>
            </w:tcBorders>
            <w:shd w:val="clear" w:color="auto" w:fill="FFFFFF"/>
          </w:tcPr>
          <w:p w14:paraId="39F469B4">
            <w:pPr>
              <w:widowControl w:val="0"/>
              <w:rPr>
                <w:bCs/>
                <w:sz w:val="28"/>
                <w:szCs w:val="28"/>
                <w:shd w:val="clear" w:color="auto" w:fill="FFFFFF"/>
                <w:lang w:val="vi-VN" w:eastAsia="vi-VN"/>
              </w:rPr>
            </w:pPr>
          </w:p>
        </w:tc>
        <w:tc>
          <w:tcPr>
            <w:tcW w:w="324" w:type="pct"/>
            <w:tcBorders>
              <w:top w:val="single" w:color="auto" w:sz="4" w:space="0"/>
              <w:left w:val="single" w:color="auto" w:sz="4" w:space="0"/>
              <w:bottom w:val="single" w:color="auto" w:sz="4" w:space="0"/>
              <w:right w:val="nil"/>
            </w:tcBorders>
            <w:shd w:val="clear" w:color="auto" w:fill="FFFFFF"/>
          </w:tcPr>
          <w:p w14:paraId="1997E47D">
            <w:pPr>
              <w:widowControl w:val="0"/>
              <w:rPr>
                <w:bCs/>
                <w:sz w:val="28"/>
                <w:szCs w:val="28"/>
                <w:shd w:val="clear" w:color="auto" w:fill="FFFFFF"/>
                <w:lang w:val="vi-VN" w:eastAsia="vi-VN"/>
              </w:rPr>
            </w:pPr>
          </w:p>
        </w:tc>
        <w:tc>
          <w:tcPr>
            <w:tcW w:w="443" w:type="pct"/>
            <w:tcBorders>
              <w:top w:val="single" w:color="auto" w:sz="4" w:space="0"/>
              <w:left w:val="single" w:color="auto" w:sz="4" w:space="0"/>
              <w:bottom w:val="single" w:color="auto" w:sz="4" w:space="0"/>
              <w:right w:val="nil"/>
            </w:tcBorders>
            <w:shd w:val="clear" w:color="auto" w:fill="FFFFFF"/>
          </w:tcPr>
          <w:p w14:paraId="3874864B">
            <w:pPr>
              <w:widowControl w:val="0"/>
              <w:rPr>
                <w:bCs/>
                <w:sz w:val="28"/>
                <w:szCs w:val="28"/>
                <w:shd w:val="clear" w:color="auto" w:fill="FFFFFF"/>
                <w:lang w:val="vi-VN" w:eastAsia="vi-VN"/>
              </w:rPr>
            </w:pPr>
          </w:p>
        </w:tc>
        <w:tc>
          <w:tcPr>
            <w:tcW w:w="443" w:type="pct"/>
            <w:tcBorders>
              <w:top w:val="single" w:color="auto" w:sz="4" w:space="0"/>
              <w:left w:val="single" w:color="auto" w:sz="4" w:space="0"/>
              <w:bottom w:val="single" w:color="auto" w:sz="4" w:space="0"/>
              <w:right w:val="single" w:color="auto" w:sz="4" w:space="0"/>
            </w:tcBorders>
            <w:shd w:val="clear" w:color="auto" w:fill="FFFFFF"/>
          </w:tcPr>
          <w:p w14:paraId="79DCF88B">
            <w:pPr>
              <w:widowControl w:val="0"/>
              <w:rPr>
                <w:bCs/>
                <w:sz w:val="28"/>
                <w:szCs w:val="28"/>
                <w:shd w:val="clear" w:color="auto" w:fill="FFFFFF"/>
                <w:lang w:val="vi-VN" w:eastAsia="vi-VN"/>
              </w:rPr>
            </w:pPr>
          </w:p>
        </w:tc>
      </w:tr>
    </w:tbl>
    <w:p w14:paraId="057C1262">
      <w:pPr>
        <w:widowControl w:val="0"/>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140ABBF1">
      <w:pPr>
        <w:widowControl w:val="0"/>
        <w:ind w:firstLine="720"/>
        <w:jc w:val="both"/>
        <w:rPr>
          <w:bCs/>
          <w:sz w:val="28"/>
          <w:szCs w:val="28"/>
          <w:shd w:val="clear" w:color="auto" w:fill="FFFFFF"/>
          <w:lang w:eastAsia="vi-VN"/>
        </w:rPr>
      </w:pPr>
      <w:r>
        <w:rPr>
          <w:bCs/>
          <w:sz w:val="28"/>
          <w:szCs w:val="28"/>
          <w:shd w:val="clear" w:color="auto" w:fill="FFFFFF"/>
          <w:lang w:eastAsia="vi-VN"/>
        </w:rPr>
        <w:t>3. Báo giá này có hiệu lực trong vòng: 90 ngày, kể từ ngày</w:t>
      </w:r>
      <w:r>
        <w:rPr>
          <w:bCs/>
          <w:sz w:val="28"/>
          <w:szCs w:val="28"/>
          <w:shd w:val="clear" w:color="auto" w:fill="FFFFFF"/>
          <w:lang w:val="vi-VN" w:eastAsia="vi-VN"/>
        </w:rPr>
        <w:t xml:space="preserve"> </w:t>
      </w:r>
      <w:r>
        <w:rPr>
          <w:bCs/>
          <w:sz w:val="28"/>
          <w:szCs w:val="28"/>
          <w:shd w:val="clear" w:color="auto" w:fill="FFFFFF"/>
          <w:lang w:eastAsia="vi-VN"/>
        </w:rPr>
        <w:t>26/10</w:t>
      </w:r>
      <w:r>
        <w:rPr>
          <w:bCs/>
          <w:sz w:val="28"/>
          <w:szCs w:val="28"/>
          <w:shd w:val="clear" w:color="auto" w:fill="FFFFFF"/>
          <w:lang w:val="vi-VN" w:eastAsia="vi-VN"/>
        </w:rPr>
        <w:t>/2026</w:t>
      </w:r>
      <w:r>
        <w:rPr>
          <w:bCs/>
          <w:sz w:val="28"/>
          <w:szCs w:val="28"/>
          <w:shd w:val="clear" w:color="auto" w:fill="FFFFFF"/>
          <w:lang w:eastAsia="vi-VN"/>
        </w:rPr>
        <w:t>.</w:t>
      </w:r>
    </w:p>
    <w:p w14:paraId="50B3A482">
      <w:pPr>
        <w:widowControl w:val="0"/>
        <w:ind w:firstLine="720"/>
        <w:jc w:val="both"/>
        <w:rPr>
          <w:bCs/>
          <w:i/>
          <w:iCs/>
          <w:sz w:val="28"/>
          <w:szCs w:val="28"/>
          <w:shd w:val="clear" w:color="auto" w:fill="FFFFFF"/>
          <w:lang w:eastAsia="vi-VN"/>
        </w:rPr>
      </w:pPr>
      <w:r>
        <w:rPr>
          <w:bCs/>
          <w:sz w:val="28"/>
          <w:szCs w:val="28"/>
          <w:shd w:val="clear" w:color="auto" w:fill="FFFFFF"/>
          <w:lang w:eastAsia="vi-VN"/>
        </w:rPr>
        <w:t>4. Chúng tôi cam kết:</w:t>
      </w:r>
    </w:p>
    <w:p w14:paraId="38520456">
      <w:pPr>
        <w:widowControl w:val="0"/>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0CC0F04">
      <w:pPr>
        <w:widowControl w:val="0"/>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83BFDC3">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5FE9C8F3">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0EA0A498">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VnTimeH">
    <w:panose1 w:val="020B7200000000000000"/>
    <w:charset w:val="00"/>
    <w:family w:val="swiss"/>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 w:name="Aptos Narrow">
    <w:altName w:val="Arial"/>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hideSpellingErrors/>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B005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1"/>
    <w:semiHidden/>
    <w:unhideWhenUsed/>
    <w:uiPriority w:val="0"/>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9"/>
    <w:unhideWhenUsed/>
    <w:qFormat/>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20"/>
    <w:unhideWhenUsed/>
    <w:uiPriority w:val="0"/>
    <w:rPr>
      <w:b/>
      <w:bCs/>
    </w:rPr>
  </w:style>
  <w:style w:type="paragraph" w:styleId="8">
    <w:name w:val="footer"/>
    <w:basedOn w:val="1"/>
    <w:link w:val="18"/>
    <w:unhideWhenUsed/>
    <w:uiPriority w:val="0"/>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7"/>
    <w:unhideWhenUsed/>
    <w:qFormat/>
    <w:uiPriority w:val="0"/>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uiPriority w:val="99"/>
    <w:rPr>
      <w:color w:val="0563C1" w:themeColor="hyperlink"/>
      <w:u w:val="single"/>
      <w14:textFill>
        <w14:solidFill>
          <w14:schemeClr w14:val="hlink"/>
        </w14:solidFill>
      </w14:textFill>
    </w:rPr>
  </w:style>
  <w:style w:type="paragraph" w:styleId="11">
    <w:name w:val="Normal (Web)"/>
    <w:basedOn w:val="1"/>
    <w:unhideWhenUsed/>
    <w:qFormat/>
    <w:uiPriority w:val="99"/>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itle"/>
    <w:basedOn w:val="1"/>
    <w:link w:val="42"/>
    <w:qFormat/>
    <w:uiPriority w:val="0"/>
    <w:pPr>
      <w:jc w:val="center"/>
    </w:pPr>
    <w:rPr>
      <w:rFonts w:ascii=".VnTimeH" w:hAnsi=".VnTimeH"/>
      <w:b/>
      <w:sz w:val="28"/>
      <w:szCs w:val="20"/>
    </w:rPr>
  </w:style>
  <w:style w:type="table" w:styleId="15">
    <w:name w:val="Colorful List Accent 1"/>
    <w:basedOn w:val="3"/>
    <w:uiPriority w:val="34"/>
    <w:pPr>
      <w:spacing w:after="0" w:line="240" w:lineRule="auto"/>
    </w:pPr>
    <w:rPr>
      <w:color w:val="000000"/>
    </w:rPr>
    <w:tblPr>
      <w:tblStyleRowBandSize w:val="1"/>
      <w:tblStyleColBandSize w:val="1"/>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6">
    <w:name w:val="List Paragraph"/>
    <w:basedOn w:val="1"/>
    <w:link w:val="27"/>
    <w:qFormat/>
    <w:uiPriority w:val="34"/>
    <w:pPr>
      <w:spacing w:after="160" w:line="259" w:lineRule="auto"/>
      <w:ind w:left="720"/>
      <w:contextualSpacing/>
    </w:pPr>
    <w:rPr>
      <w:rFonts w:asciiTheme="minorHAnsi" w:hAnsiTheme="minorHAnsi" w:eastAsiaTheme="minorHAnsi" w:cstheme="minorBidi"/>
      <w:sz w:val="22"/>
      <w:szCs w:val="22"/>
    </w:rPr>
  </w:style>
  <w:style w:type="character" w:customStyle="1" w:styleId="17">
    <w:name w:val="Header Char"/>
    <w:basedOn w:val="2"/>
    <w:link w:val="9"/>
    <w:qFormat/>
    <w:uiPriority w:val="0"/>
  </w:style>
  <w:style w:type="character" w:customStyle="1" w:styleId="18">
    <w:name w:val="Footer Char"/>
    <w:basedOn w:val="2"/>
    <w:link w:val="8"/>
    <w:uiPriority w:val="0"/>
  </w:style>
  <w:style w:type="character" w:customStyle="1" w:styleId="19">
    <w:name w:val="Comment Text Char"/>
    <w:basedOn w:val="2"/>
    <w:link w:val="6"/>
    <w:uiPriority w:val="0"/>
    <w:rPr>
      <w:sz w:val="20"/>
      <w:szCs w:val="20"/>
    </w:rPr>
  </w:style>
  <w:style w:type="character" w:customStyle="1" w:styleId="20">
    <w:name w:val="Comment Subject Char"/>
    <w:basedOn w:val="19"/>
    <w:link w:val="7"/>
    <w:uiPriority w:val="0"/>
    <w:rPr>
      <w:b/>
      <w:bCs/>
      <w:sz w:val="20"/>
      <w:szCs w:val="20"/>
    </w:rPr>
  </w:style>
  <w:style w:type="character" w:customStyle="1" w:styleId="21">
    <w:name w:val="Balloon Text Char"/>
    <w:basedOn w:val="2"/>
    <w:link w:val="4"/>
    <w:semiHidden/>
    <w:uiPriority w:val="99"/>
    <w:rPr>
      <w:rFonts w:ascii="Segoe UI" w:hAnsi="Segoe UI" w:cs="Segoe UI"/>
      <w:sz w:val="18"/>
      <w:szCs w:val="18"/>
    </w:rPr>
  </w:style>
  <w:style w:type="paragraph" w:customStyle="1" w:styleId="22">
    <w:name w:val="Char Char Char Char"/>
    <w:basedOn w:val="1"/>
    <w:semiHidden/>
    <w:uiPriority w:val="0"/>
    <w:pPr>
      <w:spacing w:after="160" w:line="240" w:lineRule="exact"/>
    </w:pPr>
    <w:rPr>
      <w:rFonts w:ascii="Arial" w:hAnsi="Arial"/>
      <w:sz w:val="22"/>
      <w:szCs w:val="22"/>
    </w:rPr>
  </w:style>
  <w:style w:type="paragraph" w:customStyle="1" w:styleId="23">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4">
    <w:name w:val="fontstyle01"/>
    <w:uiPriority w:val="0"/>
    <w:rPr>
      <w:rFonts w:hint="default" w:ascii="Times New Roman" w:hAnsi="Times New Roman" w:cs="Times New Roman"/>
      <w:color w:val="000000"/>
      <w:sz w:val="26"/>
      <w:szCs w:val="26"/>
    </w:rPr>
  </w:style>
  <w:style w:type="character" w:customStyle="1" w:styleId="25">
    <w:name w:val="fontstyle21"/>
    <w:qFormat/>
    <w:uiPriority w:val="0"/>
    <w:rPr>
      <w:rFonts w:hint="default" w:ascii="Arial" w:hAnsi="Arial" w:cs="Arial"/>
      <w:color w:val="727073"/>
      <w:sz w:val="18"/>
      <w:szCs w:val="18"/>
    </w:rPr>
  </w:style>
  <w:style w:type="table" w:customStyle="1" w:styleId="26">
    <w:name w:val="Table Grid1"/>
    <w:basedOn w:val="3"/>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List Paragraph Char"/>
    <w:link w:val="16"/>
    <w:qFormat/>
    <w:locked/>
    <w:uiPriority w:val="34"/>
  </w:style>
  <w:style w:type="character" w:customStyle="1" w:styleId="28">
    <w:name w:val="Colorful List - Accent 1 Char"/>
    <w:qFormat/>
    <w:uiPriority w:val="34"/>
  </w:style>
  <w:style w:type="paragraph" w:styleId="29">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30">
    <w:name w:val="font71"/>
    <w:qFormat/>
    <w:uiPriority w:val="0"/>
    <w:rPr>
      <w:rFonts w:hint="default" w:ascii="Times New Roman" w:hAnsi="Times New Roman" w:cs="Times New Roman"/>
      <w:color w:val="FF0000"/>
      <w:sz w:val="28"/>
      <w:szCs w:val="28"/>
      <w:u w:val="none"/>
    </w:rPr>
  </w:style>
  <w:style w:type="character" w:customStyle="1" w:styleId="31">
    <w:name w:val="font81"/>
    <w:uiPriority w:val="0"/>
    <w:rPr>
      <w:rFonts w:ascii="Calibri" w:hAnsi="Calibri" w:cs="Calibri"/>
      <w:color w:val="0000CC"/>
      <w:sz w:val="28"/>
      <w:szCs w:val="28"/>
      <w:u w:val="none"/>
    </w:rPr>
  </w:style>
  <w:style w:type="character" w:customStyle="1" w:styleId="32">
    <w:name w:val="font21"/>
    <w:uiPriority w:val="0"/>
    <w:rPr>
      <w:rFonts w:hint="default" w:ascii="Times New Roman" w:hAnsi="Times New Roman" w:cs="Times New Roman"/>
      <w:color w:val="000000"/>
      <w:u w:val="none"/>
    </w:rPr>
  </w:style>
  <w:style w:type="character" w:customStyle="1" w:styleId="33">
    <w:name w:val="font31"/>
    <w:qFormat/>
    <w:uiPriority w:val="0"/>
    <w:rPr>
      <w:rFonts w:hint="default" w:ascii="Times New Roman" w:hAnsi="Times New Roman" w:cs="Times New Roman"/>
      <w:color w:val="FF0000"/>
      <w:u w:val="none"/>
    </w:rPr>
  </w:style>
  <w:style w:type="character" w:customStyle="1" w:styleId="34">
    <w:name w:val="font11"/>
    <w:qFormat/>
    <w:uiPriority w:val="0"/>
    <w:rPr>
      <w:rFonts w:hint="default" w:ascii="Times New Roman" w:hAnsi="Times New Roman" w:cs="Times New Roman"/>
      <w:color w:val="000000"/>
      <w:sz w:val="28"/>
      <w:szCs w:val="28"/>
      <w:u w:val="none"/>
    </w:rPr>
  </w:style>
  <w:style w:type="paragraph" w:customStyle="1" w:styleId="35">
    <w:name w:val="Char Char Char Char1"/>
    <w:basedOn w:val="1"/>
    <w:semiHidden/>
    <w:uiPriority w:val="0"/>
    <w:pPr>
      <w:spacing w:after="160" w:line="240" w:lineRule="exact"/>
    </w:pPr>
    <w:rPr>
      <w:rFonts w:ascii="Arial" w:hAnsi="Arial" w:eastAsia="SimSun"/>
      <w:sz w:val="22"/>
      <w:szCs w:val="22"/>
    </w:rPr>
  </w:style>
  <w:style w:type="character" w:customStyle="1" w:styleId="36">
    <w:name w:val="font61"/>
    <w:qFormat/>
    <w:uiPriority w:val="0"/>
    <w:rPr>
      <w:rFonts w:ascii="Arial" w:hAnsi="Arial" w:cs="Arial"/>
      <w:color w:val="0000CC"/>
      <w:sz w:val="28"/>
      <w:szCs w:val="28"/>
      <w:u w:val="none"/>
    </w:rPr>
  </w:style>
  <w:style w:type="character" w:customStyle="1" w:styleId="37">
    <w:name w:val="font51"/>
    <w:uiPriority w:val="0"/>
    <w:rPr>
      <w:rFonts w:hint="default" w:ascii="Times New Roman" w:hAnsi="Times New Roman" w:cs="Times New Roman"/>
      <w:color w:val="0000CC"/>
      <w:sz w:val="28"/>
      <w:szCs w:val="28"/>
      <w:u w:val="none"/>
    </w:rPr>
  </w:style>
  <w:style w:type="character" w:customStyle="1" w:styleId="38">
    <w:name w:val="font41"/>
    <w:uiPriority w:val="0"/>
    <w:rPr>
      <w:rFonts w:hint="default" w:ascii="Times New Roman" w:hAnsi="Times New Roman" w:cs="Times New Roman"/>
      <w:color w:val="000000"/>
      <w:u w:val="none"/>
    </w:rPr>
  </w:style>
  <w:style w:type="character" w:customStyle="1" w:styleId="39">
    <w:name w:val="font91"/>
    <w:uiPriority w:val="0"/>
    <w:rPr>
      <w:rFonts w:hint="default" w:ascii="Calibri" w:hAnsi="Calibri" w:cs="Calibri"/>
      <w:color w:val="000000"/>
      <w:u w:val="none"/>
    </w:rPr>
  </w:style>
  <w:style w:type="character" w:customStyle="1" w:styleId="40">
    <w:name w:val="font101"/>
    <w:uiPriority w:val="0"/>
    <w:rPr>
      <w:rFonts w:hint="default" w:ascii="Times New Roman" w:hAnsi="Times New Roman" w:cs="Times New Roman"/>
      <w:strike/>
      <w:color w:val="000000"/>
    </w:rPr>
  </w:style>
  <w:style w:type="paragraph" w:customStyle="1" w:styleId="41">
    <w:name w:val="Table Paragraph"/>
    <w:basedOn w:val="1"/>
    <w:qFormat/>
    <w:uiPriority w:val="1"/>
    <w:pPr>
      <w:widowControl w:val="0"/>
      <w:autoSpaceDE w:val="0"/>
      <w:autoSpaceDN w:val="0"/>
    </w:pPr>
    <w:rPr>
      <w:sz w:val="22"/>
      <w:szCs w:val="22"/>
      <w:lang w:val="vi"/>
    </w:rPr>
  </w:style>
  <w:style w:type="character" w:customStyle="1" w:styleId="42">
    <w:name w:val="Title Char"/>
    <w:basedOn w:val="2"/>
    <w:link w:val="14"/>
    <w:qFormat/>
    <w:uiPriority w:val="0"/>
    <w:rPr>
      <w:rFonts w:ascii=".VnTimeH" w:hAnsi=".VnTimeH" w:eastAsia="Times New Roman" w:cs="Times New Roman"/>
      <w:b/>
      <w:sz w:val="28"/>
      <w:szCs w:val="20"/>
    </w:rPr>
  </w:style>
  <w:style w:type="paragraph" w:customStyle="1" w:styleId="43">
    <w:name w:val="Char Char Char Char2"/>
    <w:basedOn w:val="1"/>
    <w:semiHidden/>
    <w:uiPriority w:val="0"/>
    <w:pPr>
      <w:spacing w:after="160" w:line="240" w:lineRule="exact"/>
    </w:pPr>
    <w:rPr>
      <w:rFonts w:ascii="Arial" w:hAnsi="Arial" w:eastAsia="SimSun"/>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B4089-D28A-4DAA-B7FF-C6B900F0DDF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8669</Words>
  <Characters>30250</Characters>
  <Lines>278</Lines>
  <Paragraphs>78</Paragraphs>
  <TotalTime>538</TotalTime>
  <ScaleCrop>false</ScaleCrop>
  <LinksUpToDate>false</LinksUpToDate>
  <CharactersWithSpaces>37666</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2026-04-03T07:00:00Z</dcterms:created>
  <dc:creator>Admin</dc:creator>
  <cp:lastModifiedBy>Truong Hoang Hiep</cp:lastModifiedBy>
  <cp:lastPrinted>2024-03-19T03:16:00Z</cp:lastPrinted>
  <dcterms:modified xsi:type="dcterms:W3CDTF">2026-10-14T09:40:20Z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1033-12.1.0.29162</vt:lpwstr>
  </property>
  <property fmtid="{D5CDD505-2E9C-101B-9397-08002B2CF9AE}" pid="4" name="ICV">
    <vt:lpwstr>58EA918670F247688E6F3CECC07E3C3E_12</vt:lpwstr>
  </property>
</Properties>
</file>