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962"/>
      </w:tblGrid>
      <w:tr w:rsidR="00296FD5" w:rsidRPr="008D2EBE" w14:paraId="602DABC6" w14:textId="77777777" w:rsidTr="00D55A74">
        <w:trPr>
          <w:trHeight w:val="1011"/>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0F902EA0" w14:textId="77777777" w:rsidR="00296FD5" w:rsidRPr="00D55A74" w:rsidRDefault="00296FD5" w:rsidP="00A90D90">
            <w:pPr>
              <w:jc w:val="center"/>
              <w:rPr>
                <w:bCs/>
                <w:sz w:val="22"/>
                <w:szCs w:val="22"/>
                <w:lang w:val="vi-VN"/>
              </w:rPr>
            </w:pPr>
            <w:r w:rsidRPr="00D55A74">
              <w:rPr>
                <w:bCs/>
                <w:sz w:val="22"/>
                <w:szCs w:val="22"/>
                <w:lang w:val="vi-VN"/>
              </w:rPr>
              <w:t>SỞ Y TẾ BẮC NINH</w:t>
            </w:r>
          </w:p>
          <w:p w14:paraId="29596C85" w14:textId="4545F300" w:rsidR="00296FD5" w:rsidRPr="00D55A74" w:rsidRDefault="00296FD5" w:rsidP="00A90D90">
            <w:pPr>
              <w:jc w:val="center"/>
              <w:rPr>
                <w:sz w:val="22"/>
                <w:szCs w:val="22"/>
                <w:lang w:val="vi-VN"/>
              </w:rPr>
            </w:pPr>
            <w:r w:rsidRPr="00D55A74">
              <w:rPr>
                <w:b/>
                <w:bCs/>
                <w:noProof/>
                <w:sz w:val="22"/>
                <w:szCs w:val="22"/>
              </w:rPr>
              <mc:AlternateContent>
                <mc:Choice Requires="wps">
                  <w:drawing>
                    <wp:anchor distT="0" distB="0" distL="114300" distR="114300" simplePos="0" relativeHeight="251659264" behindDoc="0" locked="0" layoutInCell="1" allowOverlap="1" wp14:anchorId="591F1403" wp14:editId="717582D0">
                      <wp:simplePos x="0" y="0"/>
                      <wp:positionH relativeFrom="column">
                        <wp:posOffset>911860</wp:posOffset>
                      </wp:positionH>
                      <wp:positionV relativeFrom="paragraph">
                        <wp:posOffset>170180</wp:posOffset>
                      </wp:positionV>
                      <wp:extent cx="82867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BCBE8B"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pt,13.4pt" to="137.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" strokecolor="#5b9bd5 [3204]" strokeweight=".5pt">
                      <v:stroke joinstyle="miter"/>
                    </v:line>
                  </w:pict>
                </mc:Fallback>
              </mc:AlternateContent>
            </w:r>
            <w:r w:rsidRPr="00D55A74">
              <w:rPr>
                <w:b/>
                <w:bCs/>
                <w:sz w:val="22"/>
                <w:szCs w:val="22"/>
                <w:lang w:val="vi-VN"/>
              </w:rPr>
              <w:t xml:space="preserve">BỆNH VIỆN </w:t>
            </w:r>
            <w:r w:rsidR="00D55A74" w:rsidRPr="00D55A74">
              <w:rPr>
                <w:b/>
                <w:bCs/>
                <w:sz w:val="22"/>
                <w:szCs w:val="22"/>
                <w:lang w:val="vi-VN"/>
              </w:rPr>
              <w:t xml:space="preserve">ĐA KHOA TỈNH </w:t>
            </w:r>
            <w:r w:rsidRPr="00D55A74">
              <w:rPr>
                <w:b/>
                <w:bCs/>
                <w:sz w:val="22"/>
                <w:szCs w:val="22"/>
                <w:lang w:val="vi-VN"/>
              </w:rPr>
              <w:br/>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14:paraId="66A4ED3A" w14:textId="77777777" w:rsidR="00296FD5" w:rsidRPr="00D55A74" w:rsidRDefault="00296FD5" w:rsidP="00A90D90">
            <w:pPr>
              <w:jc w:val="center"/>
              <w:rPr>
                <w:sz w:val="22"/>
                <w:szCs w:val="22"/>
                <w:lang w:val="vi-VN"/>
              </w:rPr>
            </w:pPr>
            <w:r w:rsidRPr="00D55A74">
              <w:rPr>
                <w:b/>
                <w:bCs/>
                <w:noProof/>
                <w:sz w:val="22"/>
                <w:szCs w:val="22"/>
              </w:rPr>
              <mc:AlternateContent>
                <mc:Choice Requires="wps">
                  <w:drawing>
                    <wp:anchor distT="0" distB="0" distL="114300" distR="114300" simplePos="0" relativeHeight="251660288" behindDoc="0" locked="0" layoutInCell="1" allowOverlap="1" wp14:anchorId="4183000F" wp14:editId="59A6220E">
                      <wp:simplePos x="0" y="0"/>
                      <wp:positionH relativeFrom="column">
                        <wp:posOffset>1053465</wp:posOffset>
                      </wp:positionH>
                      <wp:positionV relativeFrom="paragraph">
                        <wp:posOffset>400050</wp:posOffset>
                      </wp:positionV>
                      <wp:extent cx="11430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1143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0DA975" id="Straight Connector 1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2.95pt,31.5pt" to="172.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" strokecolor="#5b9bd5 [3204]" strokeweight=".5pt">
                      <v:stroke joinstyle="miter"/>
                    </v:line>
                  </w:pict>
                </mc:Fallback>
              </mc:AlternateContent>
            </w:r>
            <w:r w:rsidRPr="00D55A74">
              <w:rPr>
                <w:b/>
                <w:bCs/>
                <w:sz w:val="22"/>
                <w:szCs w:val="22"/>
                <w:lang w:val="vi-VN"/>
              </w:rPr>
              <w:t>CỘNG HÒA XÃ HỘI CHỦ NGHĨA VIỆT NAM</w:t>
            </w:r>
            <w:r w:rsidRPr="00D55A74">
              <w:rPr>
                <w:b/>
                <w:bCs/>
                <w:sz w:val="22"/>
                <w:szCs w:val="22"/>
                <w:lang w:val="vi-VN"/>
              </w:rPr>
              <w:br/>
              <w:t xml:space="preserve">Độc lập - Tự do - Hạnh phúc </w:t>
            </w:r>
            <w:r w:rsidRPr="00D55A74">
              <w:rPr>
                <w:b/>
                <w:bCs/>
                <w:sz w:val="22"/>
                <w:szCs w:val="22"/>
                <w:lang w:val="vi-VN"/>
              </w:rPr>
              <w:br/>
            </w:r>
          </w:p>
        </w:tc>
      </w:tr>
      <w:tr w:rsidR="00296FD5" w:rsidRPr="00D04939" w14:paraId="3E775C71" w14:textId="77777777" w:rsidTr="00D55A74">
        <w:tblPrEx>
          <w:tblBorders>
            <w:top w:val="none" w:sz="0" w:space="0" w:color="auto"/>
            <w:bottom w:val="none" w:sz="0" w:space="0" w:color="auto"/>
            <w:insideH w:val="none" w:sz="0" w:space="0" w:color="auto"/>
            <w:insideV w:val="none" w:sz="0" w:space="0" w:color="auto"/>
          </w:tblBorders>
        </w:tblPrEx>
        <w:trPr>
          <w:trHeight w:val="238"/>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5323C5BC" w14:textId="3E899EAF" w:rsidR="00296FD5" w:rsidRPr="00AB03D5" w:rsidRDefault="00A90D90" w:rsidP="001E215D">
            <w:r>
              <w:t xml:space="preserve">              </w:t>
            </w:r>
            <w:proofErr w:type="spellStart"/>
            <w:r w:rsidR="00296FD5">
              <w:t>Số</w:t>
            </w:r>
            <w:proofErr w:type="spellEnd"/>
            <w:r w:rsidR="00296FD5">
              <w:t xml:space="preserve">:  </w:t>
            </w:r>
            <w:r w:rsidR="001E215D" w:rsidRPr="001E215D">
              <w:rPr>
                <w:b/>
              </w:rPr>
              <w:t>208</w:t>
            </w:r>
            <w:r w:rsidR="00296FD5">
              <w:t xml:space="preserve">/QĐ- </w:t>
            </w:r>
            <w:r w:rsidR="00296FD5">
              <w:rPr>
                <w:lang w:val="vi-VN"/>
              </w:rPr>
              <w:t>BV</w:t>
            </w:r>
            <w:r w:rsidR="00AB03D5">
              <w:t>T</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14:paraId="1E65B256" w14:textId="36CA749F" w:rsidR="00296FD5" w:rsidRPr="00A90D90" w:rsidRDefault="00296FD5" w:rsidP="001E215D">
            <w:pPr>
              <w:jc w:val="center"/>
              <w:rPr>
                <w:sz w:val="26"/>
                <w:szCs w:val="26"/>
              </w:rPr>
            </w:pPr>
            <w:r w:rsidRPr="008502F1">
              <w:rPr>
                <w:i/>
                <w:iCs/>
                <w:sz w:val="26"/>
                <w:szCs w:val="26"/>
                <w:lang w:val="vi-VN"/>
              </w:rPr>
              <w:t>Bắc Ninh</w:t>
            </w:r>
            <w:r>
              <w:rPr>
                <w:i/>
                <w:iCs/>
                <w:sz w:val="26"/>
                <w:szCs w:val="26"/>
                <w:lang w:val="vi-VN"/>
              </w:rPr>
              <w:t xml:space="preserve">, ngày </w:t>
            </w:r>
            <w:r w:rsidR="001E215D">
              <w:rPr>
                <w:i/>
                <w:iCs/>
                <w:sz w:val="26"/>
                <w:szCs w:val="26"/>
              </w:rPr>
              <w:t>16</w:t>
            </w:r>
            <w:r>
              <w:rPr>
                <w:i/>
                <w:iCs/>
                <w:sz w:val="26"/>
                <w:szCs w:val="26"/>
                <w:lang w:val="vi-VN"/>
              </w:rPr>
              <w:t xml:space="preserve"> tháng</w:t>
            </w:r>
            <w:r w:rsidR="00874E6A">
              <w:rPr>
                <w:i/>
                <w:iCs/>
                <w:sz w:val="26"/>
                <w:szCs w:val="26"/>
              </w:rPr>
              <w:t xml:space="preserve"> 0</w:t>
            </w:r>
            <w:r w:rsidR="00A90D90">
              <w:rPr>
                <w:i/>
                <w:iCs/>
                <w:sz w:val="26"/>
                <w:szCs w:val="26"/>
              </w:rPr>
              <w:t>1</w:t>
            </w:r>
            <w:r>
              <w:rPr>
                <w:i/>
                <w:iCs/>
                <w:sz w:val="26"/>
                <w:szCs w:val="26"/>
                <w:lang w:val="vi-VN"/>
              </w:rPr>
              <w:t xml:space="preserve"> năm 202</w:t>
            </w:r>
            <w:r w:rsidR="00A90D90">
              <w:rPr>
                <w:i/>
                <w:iCs/>
                <w:sz w:val="26"/>
                <w:szCs w:val="26"/>
              </w:rPr>
              <w:t>3</w:t>
            </w:r>
          </w:p>
        </w:tc>
      </w:tr>
    </w:tbl>
    <w:p w14:paraId="042234AB" w14:textId="77777777" w:rsidR="00296FD5" w:rsidRPr="009A58A3" w:rsidRDefault="00296FD5" w:rsidP="00A90D90">
      <w:pPr>
        <w:rPr>
          <w:lang w:val="vi-VN"/>
        </w:rPr>
      </w:pPr>
      <w:r w:rsidRPr="009A58A3">
        <w:rPr>
          <w:lang w:val="vi-VN"/>
        </w:rPr>
        <w:t> </w:t>
      </w:r>
    </w:p>
    <w:p w14:paraId="5106B95C" w14:textId="77777777" w:rsidR="00A90D90" w:rsidRDefault="00A90D90" w:rsidP="00296FD5">
      <w:pPr>
        <w:jc w:val="center"/>
        <w:rPr>
          <w:b/>
          <w:bCs/>
          <w:sz w:val="28"/>
          <w:szCs w:val="28"/>
          <w:lang w:val="vi-VN"/>
        </w:rPr>
      </w:pPr>
    </w:p>
    <w:p w14:paraId="2F4B40E4" w14:textId="4AA903E1" w:rsidR="00296FD5" w:rsidRPr="008502F1" w:rsidRDefault="00296FD5" w:rsidP="00A90D90">
      <w:pPr>
        <w:jc w:val="center"/>
        <w:rPr>
          <w:sz w:val="28"/>
          <w:szCs w:val="28"/>
          <w:lang w:val="vi-VN"/>
        </w:rPr>
      </w:pPr>
      <w:r w:rsidRPr="008502F1">
        <w:rPr>
          <w:b/>
          <w:bCs/>
          <w:sz w:val="28"/>
          <w:szCs w:val="28"/>
          <w:lang w:val="vi-VN"/>
        </w:rPr>
        <w:t>QUYẾT ĐỊNH</w:t>
      </w:r>
    </w:p>
    <w:p w14:paraId="75052A37" w14:textId="518583E7" w:rsidR="00296FD5" w:rsidRPr="002806AD" w:rsidRDefault="00296FD5" w:rsidP="00A90D90">
      <w:pPr>
        <w:jc w:val="center"/>
        <w:rPr>
          <w:b/>
          <w:bCs/>
          <w:sz w:val="28"/>
          <w:szCs w:val="28"/>
        </w:rPr>
      </w:pPr>
      <w:r w:rsidRPr="008502F1">
        <w:rPr>
          <w:b/>
          <w:bCs/>
          <w:sz w:val="28"/>
          <w:szCs w:val="28"/>
          <w:lang w:val="vi-VN"/>
        </w:rPr>
        <w:t>Về việc công bố công khai dự toán</w:t>
      </w:r>
      <w:r w:rsidRPr="00D17F9F">
        <w:rPr>
          <w:b/>
          <w:bCs/>
          <w:sz w:val="28"/>
          <w:szCs w:val="28"/>
          <w:lang w:val="vi-VN"/>
        </w:rPr>
        <w:t xml:space="preserve"> </w:t>
      </w:r>
      <w:proofErr w:type="spellStart"/>
      <w:r w:rsidR="00A90D90">
        <w:rPr>
          <w:b/>
          <w:bCs/>
          <w:sz w:val="28"/>
          <w:szCs w:val="28"/>
        </w:rPr>
        <w:t>thu</w:t>
      </w:r>
      <w:proofErr w:type="spellEnd"/>
      <w:r w:rsidR="00A90D90">
        <w:rPr>
          <w:b/>
          <w:bCs/>
          <w:sz w:val="28"/>
          <w:szCs w:val="28"/>
        </w:rPr>
        <w:t>, chi N</w:t>
      </w:r>
      <w:r w:rsidRPr="008502F1">
        <w:rPr>
          <w:b/>
          <w:bCs/>
          <w:sz w:val="28"/>
          <w:szCs w:val="28"/>
          <w:lang w:val="vi-VN"/>
        </w:rPr>
        <w:t xml:space="preserve">gân sách </w:t>
      </w:r>
      <w:proofErr w:type="spellStart"/>
      <w:r w:rsidR="002806AD">
        <w:rPr>
          <w:b/>
          <w:bCs/>
          <w:sz w:val="28"/>
          <w:szCs w:val="28"/>
        </w:rPr>
        <w:t>nhà</w:t>
      </w:r>
      <w:proofErr w:type="spellEnd"/>
      <w:r w:rsidR="002806AD">
        <w:rPr>
          <w:b/>
          <w:bCs/>
          <w:sz w:val="28"/>
          <w:szCs w:val="28"/>
        </w:rPr>
        <w:t xml:space="preserve"> </w:t>
      </w:r>
      <w:proofErr w:type="spellStart"/>
      <w:r w:rsidR="002806AD">
        <w:rPr>
          <w:b/>
          <w:bCs/>
          <w:sz w:val="28"/>
          <w:szCs w:val="28"/>
        </w:rPr>
        <w:t>nước</w:t>
      </w:r>
      <w:proofErr w:type="spellEnd"/>
      <w:r w:rsidR="002806AD">
        <w:rPr>
          <w:b/>
          <w:bCs/>
          <w:sz w:val="28"/>
          <w:szCs w:val="28"/>
        </w:rPr>
        <w:t xml:space="preserve"> </w:t>
      </w:r>
      <w:r w:rsidRPr="008502F1">
        <w:rPr>
          <w:b/>
          <w:bCs/>
          <w:sz w:val="28"/>
          <w:szCs w:val="28"/>
          <w:lang w:val="vi-VN"/>
        </w:rPr>
        <w:t>năm</w:t>
      </w:r>
      <w:r>
        <w:rPr>
          <w:b/>
          <w:bCs/>
          <w:sz w:val="28"/>
          <w:szCs w:val="28"/>
          <w:lang w:val="vi-VN"/>
        </w:rPr>
        <w:t xml:space="preserve"> 202</w:t>
      </w:r>
      <w:r w:rsidR="002806AD">
        <w:rPr>
          <w:b/>
          <w:bCs/>
          <w:sz w:val="28"/>
          <w:szCs w:val="28"/>
        </w:rPr>
        <w:t>3</w:t>
      </w:r>
    </w:p>
    <w:p w14:paraId="62317371" w14:textId="39706AFB" w:rsidR="00296FD5" w:rsidRPr="00D55A74" w:rsidRDefault="00296FD5" w:rsidP="00A90D90">
      <w:pPr>
        <w:jc w:val="center"/>
        <w:rPr>
          <w:b/>
          <w:bCs/>
          <w:sz w:val="28"/>
          <w:szCs w:val="28"/>
          <w:lang w:val="vi-VN"/>
        </w:rPr>
      </w:pPr>
      <w:r w:rsidRPr="008502F1">
        <w:rPr>
          <w:b/>
          <w:bCs/>
          <w:sz w:val="28"/>
          <w:szCs w:val="28"/>
          <w:lang w:val="vi-VN"/>
        </w:rPr>
        <w:t xml:space="preserve">của Bệnh viện </w:t>
      </w:r>
      <w:r w:rsidR="00D55A74" w:rsidRPr="00D55A74">
        <w:rPr>
          <w:b/>
          <w:bCs/>
          <w:sz w:val="28"/>
          <w:szCs w:val="28"/>
          <w:lang w:val="vi-VN"/>
        </w:rPr>
        <w:t>đa khoa tỉnh Bắc Ninh</w:t>
      </w:r>
    </w:p>
    <w:p w14:paraId="1E26B2CF" w14:textId="77777777" w:rsidR="00296FD5" w:rsidRPr="008502F1" w:rsidRDefault="00296FD5" w:rsidP="00A90D90">
      <w:pPr>
        <w:jc w:val="center"/>
        <w:rPr>
          <w:sz w:val="28"/>
          <w:szCs w:val="28"/>
          <w:lang w:val="vi-VN"/>
        </w:rPr>
      </w:pPr>
      <w:r>
        <w:rPr>
          <w:noProof/>
          <w:sz w:val="28"/>
          <w:szCs w:val="28"/>
        </w:rPr>
        <mc:AlternateContent>
          <mc:Choice Requires="wps">
            <w:drawing>
              <wp:anchor distT="0" distB="0" distL="114300" distR="114300" simplePos="0" relativeHeight="251661312" behindDoc="0" locked="0" layoutInCell="1" allowOverlap="1" wp14:anchorId="55754E6C" wp14:editId="104E6F30">
                <wp:simplePos x="0" y="0"/>
                <wp:positionH relativeFrom="column">
                  <wp:posOffset>1748790</wp:posOffset>
                </wp:positionH>
                <wp:positionV relativeFrom="paragraph">
                  <wp:posOffset>26035</wp:posOffset>
                </wp:positionV>
                <wp:extent cx="2438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AF9B63"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7pt,2.05pt" to="32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" strokecolor="#5b9bd5 [3204]" strokeweight=".5pt">
                <v:stroke joinstyle="miter"/>
              </v:line>
            </w:pict>
          </mc:Fallback>
        </mc:AlternateContent>
      </w:r>
    </w:p>
    <w:p w14:paraId="4DA6733C" w14:textId="77777777" w:rsidR="00296FD5" w:rsidRPr="002806AD" w:rsidRDefault="00296FD5" w:rsidP="00A90D90">
      <w:pPr>
        <w:spacing w:line="288" w:lineRule="auto"/>
        <w:ind w:firstLine="720"/>
        <w:jc w:val="both"/>
        <w:rPr>
          <w:i/>
          <w:sz w:val="28"/>
          <w:szCs w:val="28"/>
          <w:lang w:val="vi-VN"/>
        </w:rPr>
      </w:pPr>
      <w:r w:rsidRPr="002806AD">
        <w:rPr>
          <w:i/>
          <w:sz w:val="28"/>
          <w:szCs w:val="28"/>
          <w:lang w:val="vi-VN"/>
        </w:rPr>
        <w:t>Căn cứ Nghị định số 163/2016/NĐ-CP ngày 21 tháng 12 năm 2016 của Chính phủ quy định chi tiết thi hành một số điều của Luật Ngân sách nhà nước;</w:t>
      </w:r>
    </w:p>
    <w:p w14:paraId="059F9BF1" w14:textId="77777777" w:rsidR="00296FD5" w:rsidRPr="002806AD" w:rsidRDefault="00296FD5" w:rsidP="00A90D90">
      <w:pPr>
        <w:spacing w:line="288" w:lineRule="auto"/>
        <w:ind w:firstLine="720"/>
        <w:jc w:val="both"/>
        <w:rPr>
          <w:i/>
          <w:sz w:val="28"/>
          <w:szCs w:val="28"/>
          <w:lang w:val="vi-VN"/>
        </w:rPr>
      </w:pPr>
      <w:r w:rsidRPr="002806AD">
        <w:rPr>
          <w:i/>
          <w:sz w:val="28"/>
          <w:szCs w:val="28"/>
          <w:lang w:val="vi-VN"/>
        </w:rPr>
        <w:t>Căn cứ Thông tư số 61/2017/TT-BTC ngày 15 tháng 6 năm 2017 của Bộ Tài chính hướng dẫn thực hiện công khai ngân sách đối với đơn vị dự toán ngân sách, các tổ chức được ngân sách nhà nước hỗ trợ;</w:t>
      </w:r>
    </w:p>
    <w:p w14:paraId="572E298B" w14:textId="77777777" w:rsidR="00296FD5" w:rsidRPr="002806AD" w:rsidRDefault="00296FD5" w:rsidP="00A90D90">
      <w:pPr>
        <w:spacing w:line="288" w:lineRule="auto"/>
        <w:ind w:firstLine="720"/>
        <w:jc w:val="both"/>
        <w:rPr>
          <w:i/>
          <w:sz w:val="28"/>
          <w:szCs w:val="28"/>
          <w:lang w:val="vi-VN"/>
        </w:rPr>
      </w:pPr>
      <w:r w:rsidRPr="002806AD">
        <w:rPr>
          <w:i/>
          <w:sz w:val="28"/>
          <w:szCs w:val="28"/>
          <w:lang w:val="vi-VN"/>
        </w:rPr>
        <w:t>Căn cứ Thông tư số 90/2018/TT-BTC ngày 28 tháng 9 năm 2018 của Bộ Tài chính về việc sửa đổi, bổ sung một số điều của Thông tư số 61/2017/TT-BTC;</w:t>
      </w:r>
    </w:p>
    <w:p w14:paraId="20FC8DCB" w14:textId="6F8FEDB6" w:rsidR="00296FD5" w:rsidRPr="002806AD" w:rsidRDefault="00296FD5" w:rsidP="00A90D90">
      <w:pPr>
        <w:spacing w:line="288" w:lineRule="auto"/>
        <w:ind w:firstLine="720"/>
        <w:jc w:val="both"/>
        <w:rPr>
          <w:i/>
          <w:sz w:val="28"/>
          <w:szCs w:val="28"/>
          <w:lang w:val="vi-VN"/>
        </w:rPr>
      </w:pPr>
      <w:r w:rsidRPr="002806AD">
        <w:rPr>
          <w:i/>
          <w:sz w:val="28"/>
          <w:szCs w:val="28"/>
          <w:lang w:val="vi-VN"/>
        </w:rPr>
        <w:t xml:space="preserve">Căn cứ Quyết định số </w:t>
      </w:r>
      <w:r w:rsidR="002806AD" w:rsidRPr="002806AD">
        <w:rPr>
          <w:i/>
          <w:sz w:val="28"/>
          <w:szCs w:val="28"/>
        </w:rPr>
        <w:t>828</w:t>
      </w:r>
      <w:r w:rsidRPr="002806AD">
        <w:rPr>
          <w:i/>
          <w:sz w:val="28"/>
          <w:szCs w:val="28"/>
          <w:lang w:val="vi-VN"/>
        </w:rPr>
        <w:t xml:space="preserve">/QĐ-SYT ngày </w:t>
      </w:r>
      <w:r w:rsidR="002806AD" w:rsidRPr="002806AD">
        <w:rPr>
          <w:i/>
          <w:sz w:val="28"/>
          <w:szCs w:val="28"/>
        </w:rPr>
        <w:t>30</w:t>
      </w:r>
      <w:r w:rsidRPr="002806AD">
        <w:rPr>
          <w:i/>
          <w:sz w:val="28"/>
          <w:szCs w:val="28"/>
          <w:lang w:val="vi-VN"/>
        </w:rPr>
        <w:t xml:space="preserve"> tháng </w:t>
      </w:r>
      <w:r w:rsidR="002806AD" w:rsidRPr="002806AD">
        <w:rPr>
          <w:i/>
          <w:sz w:val="28"/>
          <w:szCs w:val="28"/>
        </w:rPr>
        <w:t>12</w:t>
      </w:r>
      <w:r w:rsidRPr="002806AD">
        <w:rPr>
          <w:i/>
          <w:sz w:val="28"/>
          <w:szCs w:val="28"/>
          <w:lang w:val="vi-VN"/>
        </w:rPr>
        <w:t xml:space="preserve"> năm 202</w:t>
      </w:r>
      <w:r w:rsidR="00C33F0B" w:rsidRPr="002806AD">
        <w:rPr>
          <w:i/>
          <w:sz w:val="28"/>
          <w:szCs w:val="28"/>
          <w:lang w:val="vi-VN"/>
        </w:rPr>
        <w:t xml:space="preserve">2 </w:t>
      </w:r>
      <w:r w:rsidRPr="002806AD">
        <w:rPr>
          <w:i/>
          <w:sz w:val="28"/>
          <w:szCs w:val="28"/>
          <w:lang w:val="vi-VN"/>
        </w:rPr>
        <w:t xml:space="preserve">của Giám đốc Sở Y tế về việc </w:t>
      </w:r>
      <w:proofErr w:type="spellStart"/>
      <w:r w:rsidR="002806AD" w:rsidRPr="002806AD">
        <w:rPr>
          <w:i/>
          <w:sz w:val="28"/>
          <w:szCs w:val="28"/>
        </w:rPr>
        <w:t>giao</w:t>
      </w:r>
      <w:proofErr w:type="spellEnd"/>
      <w:r w:rsidR="002806AD" w:rsidRPr="002806AD">
        <w:rPr>
          <w:i/>
          <w:sz w:val="28"/>
          <w:szCs w:val="28"/>
        </w:rPr>
        <w:t xml:space="preserve"> </w:t>
      </w:r>
      <w:proofErr w:type="spellStart"/>
      <w:r w:rsidR="002806AD" w:rsidRPr="002806AD">
        <w:rPr>
          <w:i/>
          <w:sz w:val="28"/>
          <w:szCs w:val="28"/>
        </w:rPr>
        <w:t>dự</w:t>
      </w:r>
      <w:proofErr w:type="spellEnd"/>
      <w:r w:rsidR="002806AD" w:rsidRPr="002806AD">
        <w:rPr>
          <w:i/>
          <w:sz w:val="28"/>
          <w:szCs w:val="28"/>
        </w:rPr>
        <w:t xml:space="preserve"> </w:t>
      </w:r>
      <w:proofErr w:type="spellStart"/>
      <w:r w:rsidR="002806AD" w:rsidRPr="002806AD">
        <w:rPr>
          <w:i/>
          <w:sz w:val="28"/>
          <w:szCs w:val="28"/>
        </w:rPr>
        <w:t>toán</w:t>
      </w:r>
      <w:proofErr w:type="spellEnd"/>
      <w:r w:rsidR="002806AD" w:rsidRPr="002806AD">
        <w:rPr>
          <w:i/>
          <w:sz w:val="28"/>
          <w:szCs w:val="28"/>
        </w:rPr>
        <w:t xml:space="preserve"> </w:t>
      </w:r>
      <w:proofErr w:type="spellStart"/>
      <w:r w:rsidR="002806AD" w:rsidRPr="002806AD">
        <w:rPr>
          <w:i/>
          <w:sz w:val="28"/>
          <w:szCs w:val="28"/>
        </w:rPr>
        <w:t>ngân</w:t>
      </w:r>
      <w:proofErr w:type="spellEnd"/>
      <w:r w:rsidR="002806AD" w:rsidRPr="002806AD">
        <w:rPr>
          <w:i/>
          <w:sz w:val="28"/>
          <w:szCs w:val="28"/>
        </w:rPr>
        <w:t xml:space="preserve"> </w:t>
      </w:r>
      <w:proofErr w:type="spellStart"/>
      <w:r w:rsidR="002806AD" w:rsidRPr="002806AD">
        <w:rPr>
          <w:i/>
          <w:sz w:val="28"/>
          <w:szCs w:val="28"/>
        </w:rPr>
        <w:t>sách</w:t>
      </w:r>
      <w:proofErr w:type="spellEnd"/>
      <w:r w:rsidR="002806AD" w:rsidRPr="002806AD">
        <w:rPr>
          <w:i/>
          <w:sz w:val="28"/>
          <w:szCs w:val="28"/>
        </w:rPr>
        <w:t xml:space="preserve"> </w:t>
      </w:r>
      <w:proofErr w:type="spellStart"/>
      <w:r w:rsidR="002806AD" w:rsidRPr="002806AD">
        <w:rPr>
          <w:i/>
          <w:sz w:val="28"/>
          <w:szCs w:val="28"/>
        </w:rPr>
        <w:t>nhà</w:t>
      </w:r>
      <w:proofErr w:type="spellEnd"/>
      <w:r w:rsidR="002806AD" w:rsidRPr="002806AD">
        <w:rPr>
          <w:i/>
          <w:sz w:val="28"/>
          <w:szCs w:val="28"/>
        </w:rPr>
        <w:t xml:space="preserve"> </w:t>
      </w:r>
      <w:proofErr w:type="spellStart"/>
      <w:r w:rsidR="002806AD" w:rsidRPr="002806AD">
        <w:rPr>
          <w:i/>
          <w:sz w:val="28"/>
          <w:szCs w:val="28"/>
        </w:rPr>
        <w:t>nước</w:t>
      </w:r>
      <w:proofErr w:type="spellEnd"/>
      <w:r w:rsidR="002806AD" w:rsidRPr="002806AD">
        <w:rPr>
          <w:i/>
          <w:sz w:val="28"/>
          <w:szCs w:val="28"/>
        </w:rPr>
        <w:t xml:space="preserve"> </w:t>
      </w:r>
      <w:proofErr w:type="spellStart"/>
      <w:r w:rsidR="002806AD" w:rsidRPr="002806AD">
        <w:rPr>
          <w:i/>
          <w:sz w:val="28"/>
          <w:szCs w:val="28"/>
        </w:rPr>
        <w:t>năm</w:t>
      </w:r>
      <w:proofErr w:type="spellEnd"/>
      <w:r w:rsidR="002806AD" w:rsidRPr="002806AD">
        <w:rPr>
          <w:i/>
          <w:sz w:val="28"/>
          <w:szCs w:val="28"/>
        </w:rPr>
        <w:t xml:space="preserve"> 2023</w:t>
      </w:r>
      <w:r w:rsidR="008D2EBE" w:rsidRPr="002806AD">
        <w:rPr>
          <w:i/>
          <w:sz w:val="28"/>
          <w:szCs w:val="28"/>
          <w:lang w:val="vi-VN"/>
        </w:rPr>
        <w:t>;</w:t>
      </w:r>
    </w:p>
    <w:p w14:paraId="13D8657D" w14:textId="068CD497" w:rsidR="00296FD5" w:rsidRDefault="00296FD5" w:rsidP="00A90D90">
      <w:pPr>
        <w:spacing w:line="288" w:lineRule="auto"/>
        <w:ind w:firstLine="720"/>
        <w:jc w:val="both"/>
        <w:rPr>
          <w:i/>
          <w:sz w:val="28"/>
          <w:szCs w:val="28"/>
          <w:lang w:val="vi-VN"/>
        </w:rPr>
      </w:pPr>
      <w:r w:rsidRPr="002806AD">
        <w:rPr>
          <w:i/>
          <w:sz w:val="28"/>
          <w:szCs w:val="28"/>
          <w:lang w:val="vi-VN"/>
        </w:rPr>
        <w:t xml:space="preserve">Xét đề nghị của </w:t>
      </w:r>
      <w:r w:rsidR="00CC58EF" w:rsidRPr="002806AD">
        <w:rPr>
          <w:i/>
          <w:sz w:val="28"/>
          <w:szCs w:val="28"/>
          <w:lang w:val="vi-VN"/>
        </w:rPr>
        <w:t>trưởng phòng</w:t>
      </w:r>
      <w:r w:rsidRPr="002806AD">
        <w:rPr>
          <w:i/>
          <w:sz w:val="28"/>
          <w:szCs w:val="28"/>
          <w:lang w:val="vi-VN"/>
        </w:rPr>
        <w:t xml:space="preserve"> Tài chính kế toán</w:t>
      </w:r>
      <w:r w:rsidR="00CC58EF" w:rsidRPr="002806AD">
        <w:rPr>
          <w:i/>
          <w:sz w:val="28"/>
          <w:szCs w:val="28"/>
          <w:lang w:val="vi-VN"/>
        </w:rPr>
        <w:t>.</w:t>
      </w:r>
    </w:p>
    <w:p w14:paraId="63C453E9" w14:textId="77777777" w:rsidR="00A90D90" w:rsidRPr="002806AD" w:rsidRDefault="00A90D90" w:rsidP="00A90D90">
      <w:pPr>
        <w:spacing w:line="288" w:lineRule="auto"/>
        <w:ind w:firstLine="720"/>
        <w:jc w:val="both"/>
        <w:rPr>
          <w:i/>
          <w:sz w:val="28"/>
          <w:szCs w:val="28"/>
          <w:lang w:val="vi-VN"/>
        </w:rPr>
      </w:pPr>
    </w:p>
    <w:p w14:paraId="6FBA1D7C" w14:textId="7DD3EE2D" w:rsidR="00296FD5" w:rsidRDefault="00296FD5" w:rsidP="00296FD5">
      <w:pPr>
        <w:spacing w:after="120"/>
        <w:jc w:val="center"/>
        <w:rPr>
          <w:b/>
          <w:bCs/>
          <w:sz w:val="28"/>
          <w:szCs w:val="28"/>
          <w:lang w:val="vi-VN"/>
        </w:rPr>
      </w:pPr>
      <w:r w:rsidRPr="008502F1">
        <w:rPr>
          <w:b/>
          <w:bCs/>
          <w:sz w:val="28"/>
          <w:szCs w:val="28"/>
          <w:lang w:val="vi-VN"/>
        </w:rPr>
        <w:t>QUYẾT ĐỊNH:</w:t>
      </w:r>
    </w:p>
    <w:p w14:paraId="46654110" w14:textId="77777777" w:rsidR="00A90D90" w:rsidRPr="008502F1" w:rsidRDefault="00A90D90" w:rsidP="00296FD5">
      <w:pPr>
        <w:spacing w:after="120"/>
        <w:jc w:val="center"/>
        <w:rPr>
          <w:sz w:val="28"/>
          <w:szCs w:val="28"/>
          <w:lang w:val="vi-VN"/>
        </w:rPr>
      </w:pPr>
    </w:p>
    <w:p w14:paraId="520A1D46" w14:textId="4F8343AE" w:rsidR="00296FD5" w:rsidRPr="00A51141" w:rsidRDefault="00296FD5" w:rsidP="00A90D90">
      <w:pPr>
        <w:spacing w:line="288" w:lineRule="auto"/>
        <w:ind w:firstLine="720"/>
        <w:jc w:val="both"/>
        <w:rPr>
          <w:sz w:val="28"/>
          <w:szCs w:val="28"/>
          <w:lang w:val="vi-VN"/>
        </w:rPr>
      </w:pPr>
      <w:r w:rsidRPr="008502F1">
        <w:rPr>
          <w:b/>
          <w:bCs/>
          <w:sz w:val="28"/>
          <w:szCs w:val="28"/>
          <w:lang w:val="vi-VN"/>
        </w:rPr>
        <w:t>Điều 1.</w:t>
      </w:r>
      <w:r w:rsidRPr="008502F1">
        <w:rPr>
          <w:sz w:val="28"/>
          <w:szCs w:val="28"/>
          <w:lang w:val="vi-VN"/>
        </w:rPr>
        <w:t xml:space="preserve"> Công bố công khai số liệu dự toán </w:t>
      </w:r>
      <w:proofErr w:type="spellStart"/>
      <w:r w:rsidR="00A90D90">
        <w:rPr>
          <w:sz w:val="28"/>
          <w:szCs w:val="28"/>
        </w:rPr>
        <w:t>thu</w:t>
      </w:r>
      <w:proofErr w:type="spellEnd"/>
      <w:r w:rsidR="00A90D90">
        <w:rPr>
          <w:sz w:val="28"/>
          <w:szCs w:val="28"/>
        </w:rPr>
        <w:t xml:space="preserve">, </w:t>
      </w:r>
      <w:r w:rsidRPr="00D17F9F">
        <w:rPr>
          <w:sz w:val="28"/>
          <w:szCs w:val="28"/>
          <w:lang w:val="vi-VN"/>
        </w:rPr>
        <w:t xml:space="preserve">chi </w:t>
      </w:r>
      <w:r w:rsidR="00A90D90">
        <w:rPr>
          <w:sz w:val="28"/>
          <w:szCs w:val="28"/>
        </w:rPr>
        <w:t>N</w:t>
      </w:r>
      <w:r w:rsidRPr="008502F1">
        <w:rPr>
          <w:sz w:val="28"/>
          <w:szCs w:val="28"/>
          <w:lang w:val="vi-VN"/>
        </w:rPr>
        <w:t xml:space="preserve">gân sách </w:t>
      </w:r>
      <w:proofErr w:type="spellStart"/>
      <w:r w:rsidR="00A90D90">
        <w:rPr>
          <w:sz w:val="28"/>
          <w:szCs w:val="28"/>
        </w:rPr>
        <w:t>Nhà</w:t>
      </w:r>
      <w:proofErr w:type="spellEnd"/>
      <w:r w:rsidR="00A90D90">
        <w:rPr>
          <w:sz w:val="28"/>
          <w:szCs w:val="28"/>
        </w:rPr>
        <w:t xml:space="preserve"> </w:t>
      </w:r>
      <w:proofErr w:type="spellStart"/>
      <w:r w:rsidR="00A90D90">
        <w:rPr>
          <w:sz w:val="28"/>
          <w:szCs w:val="28"/>
        </w:rPr>
        <w:t>nước</w:t>
      </w:r>
      <w:proofErr w:type="spellEnd"/>
      <w:r w:rsidR="00A90D90">
        <w:rPr>
          <w:sz w:val="28"/>
          <w:szCs w:val="28"/>
        </w:rPr>
        <w:t xml:space="preserve"> </w:t>
      </w:r>
      <w:r w:rsidRPr="00CC58EF">
        <w:rPr>
          <w:sz w:val="28"/>
          <w:szCs w:val="28"/>
          <w:lang w:val="vi-VN"/>
        </w:rPr>
        <w:t>năm 202</w:t>
      </w:r>
      <w:r w:rsidR="002806AD">
        <w:rPr>
          <w:sz w:val="28"/>
          <w:szCs w:val="28"/>
        </w:rPr>
        <w:t xml:space="preserve">3 </w:t>
      </w:r>
      <w:r w:rsidRPr="008502F1">
        <w:rPr>
          <w:sz w:val="28"/>
          <w:szCs w:val="28"/>
          <w:lang w:val="vi-VN"/>
        </w:rPr>
        <w:t xml:space="preserve">của Bệnh viện </w:t>
      </w:r>
      <w:r w:rsidR="00CC58EF" w:rsidRPr="00CC58EF">
        <w:rPr>
          <w:sz w:val="28"/>
          <w:szCs w:val="28"/>
          <w:lang w:val="vi-VN"/>
        </w:rPr>
        <w:t>đa khoa tỉnh Bắc Ninh</w:t>
      </w:r>
      <w:r w:rsidRPr="008502F1">
        <w:rPr>
          <w:sz w:val="28"/>
          <w:szCs w:val="28"/>
          <w:lang w:val="vi-VN"/>
        </w:rPr>
        <w:t xml:space="preserve"> (theo biểu đính kèm)</w:t>
      </w:r>
      <w:r w:rsidR="00A51141" w:rsidRPr="00A51141">
        <w:rPr>
          <w:sz w:val="28"/>
          <w:szCs w:val="28"/>
          <w:lang w:val="vi-VN"/>
        </w:rPr>
        <w:t>.</w:t>
      </w:r>
    </w:p>
    <w:p w14:paraId="6911F0C0" w14:textId="77777777" w:rsidR="00296FD5" w:rsidRPr="008502F1" w:rsidRDefault="00296FD5" w:rsidP="00A90D90">
      <w:pPr>
        <w:spacing w:line="288" w:lineRule="auto"/>
        <w:ind w:firstLine="720"/>
        <w:jc w:val="both"/>
        <w:rPr>
          <w:sz w:val="28"/>
          <w:szCs w:val="28"/>
          <w:lang w:val="vi-VN"/>
        </w:rPr>
      </w:pPr>
      <w:r w:rsidRPr="008502F1">
        <w:rPr>
          <w:b/>
          <w:bCs/>
          <w:sz w:val="28"/>
          <w:szCs w:val="28"/>
          <w:lang w:val="vi-VN"/>
        </w:rPr>
        <w:t>Điều 2.</w:t>
      </w:r>
      <w:r w:rsidRPr="008502F1">
        <w:rPr>
          <w:sz w:val="28"/>
          <w:szCs w:val="28"/>
          <w:lang w:val="vi-VN"/>
        </w:rPr>
        <w:t xml:space="preserve"> Quyết định này có hiệu lực kể từ ngày ký.</w:t>
      </w:r>
    </w:p>
    <w:p w14:paraId="704DEC49" w14:textId="0BDFF7FF" w:rsidR="00296FD5" w:rsidRPr="008502F1" w:rsidRDefault="00296FD5" w:rsidP="00A90D90">
      <w:pPr>
        <w:spacing w:line="288" w:lineRule="auto"/>
        <w:ind w:firstLine="720"/>
        <w:jc w:val="both"/>
        <w:rPr>
          <w:sz w:val="28"/>
          <w:szCs w:val="28"/>
          <w:lang w:val="vi-VN"/>
        </w:rPr>
      </w:pPr>
      <w:r w:rsidRPr="008502F1">
        <w:rPr>
          <w:b/>
          <w:bCs/>
          <w:sz w:val="28"/>
          <w:szCs w:val="28"/>
          <w:lang w:val="vi-VN"/>
        </w:rPr>
        <w:t>Điều 3.</w:t>
      </w:r>
      <w:r w:rsidRPr="008502F1">
        <w:rPr>
          <w:sz w:val="28"/>
          <w:szCs w:val="28"/>
          <w:lang w:val="vi-VN"/>
        </w:rPr>
        <w:t xml:space="preserve"> </w:t>
      </w:r>
      <w:r w:rsidR="00CC58EF" w:rsidRPr="00CC58EF">
        <w:rPr>
          <w:sz w:val="28"/>
          <w:szCs w:val="28"/>
          <w:lang w:val="vi-VN"/>
        </w:rPr>
        <w:t>P</w:t>
      </w:r>
      <w:r w:rsidRPr="008502F1">
        <w:rPr>
          <w:sz w:val="28"/>
          <w:szCs w:val="28"/>
          <w:lang w:val="vi-VN"/>
        </w:rPr>
        <w:t>hòng Tài chính – Kế toán và các khoa phòng</w:t>
      </w:r>
      <w:r w:rsidR="00CC58EF" w:rsidRPr="00CC58EF">
        <w:rPr>
          <w:sz w:val="28"/>
          <w:szCs w:val="28"/>
          <w:lang w:val="vi-VN"/>
        </w:rPr>
        <w:t xml:space="preserve"> trung tâm</w:t>
      </w:r>
      <w:r w:rsidRPr="008502F1">
        <w:rPr>
          <w:sz w:val="28"/>
          <w:szCs w:val="28"/>
          <w:lang w:val="vi-VN"/>
        </w:rPr>
        <w:t xml:space="preserve"> có liên quan chịu  trách nhiệm thi hành Quyết định này./.</w:t>
      </w:r>
    </w:p>
    <w:p w14:paraId="786E93FE" w14:textId="77777777" w:rsidR="00296FD5" w:rsidRPr="00B52C16" w:rsidRDefault="00296FD5" w:rsidP="00296FD5">
      <w:pPr>
        <w:spacing w:after="120"/>
        <w:rPr>
          <w:lang w:val="vi-VN"/>
        </w:rPr>
      </w:pPr>
      <w:r w:rsidRPr="00B52C16">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296FD5" w:rsidRPr="00CC58EF" w14:paraId="5F16B091" w14:textId="77777777" w:rsidTr="00414022">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453071A2" w14:textId="7EBFB1C8" w:rsidR="00296FD5" w:rsidRPr="002806AD" w:rsidRDefault="00296FD5" w:rsidP="00414022">
            <w:r w:rsidRPr="00B52C16">
              <w:rPr>
                <w:b/>
                <w:bCs/>
                <w:i/>
                <w:iCs/>
                <w:lang w:val="vi-VN"/>
              </w:rPr>
              <w:t>Nơi nhận:</w:t>
            </w:r>
            <w:r w:rsidRPr="00B52C16">
              <w:rPr>
                <w:b/>
                <w:bCs/>
                <w:i/>
                <w:iCs/>
                <w:lang w:val="vi-VN"/>
              </w:rPr>
              <w:br/>
            </w:r>
            <w:r>
              <w:rPr>
                <w:sz w:val="22"/>
                <w:szCs w:val="22"/>
                <w:lang w:val="vi-VN"/>
              </w:rPr>
              <w:t xml:space="preserve">- </w:t>
            </w:r>
            <w:r w:rsidRPr="00296FD5">
              <w:rPr>
                <w:sz w:val="22"/>
                <w:szCs w:val="22"/>
                <w:lang w:val="vi-VN"/>
              </w:rPr>
              <w:t>BGĐ</w:t>
            </w:r>
            <w:r w:rsidRPr="00B52C16">
              <w:rPr>
                <w:sz w:val="22"/>
                <w:szCs w:val="22"/>
                <w:lang w:val="vi-VN"/>
              </w:rPr>
              <w:t xml:space="preserve"> (để b/cáo);</w:t>
            </w:r>
            <w:r w:rsidRPr="00B52C16">
              <w:rPr>
                <w:sz w:val="22"/>
                <w:szCs w:val="22"/>
                <w:lang w:val="vi-VN"/>
              </w:rPr>
              <w:br/>
              <w:t xml:space="preserve">- Các </w:t>
            </w:r>
            <w:proofErr w:type="spellStart"/>
            <w:r w:rsidR="002806AD">
              <w:rPr>
                <w:sz w:val="22"/>
                <w:szCs w:val="22"/>
              </w:rPr>
              <w:t>Trung</w:t>
            </w:r>
            <w:proofErr w:type="spellEnd"/>
            <w:r w:rsidR="002806AD">
              <w:rPr>
                <w:sz w:val="22"/>
                <w:szCs w:val="22"/>
              </w:rPr>
              <w:t xml:space="preserve"> </w:t>
            </w:r>
            <w:proofErr w:type="spellStart"/>
            <w:r w:rsidR="002806AD">
              <w:rPr>
                <w:sz w:val="22"/>
                <w:szCs w:val="22"/>
              </w:rPr>
              <w:t>tâm</w:t>
            </w:r>
            <w:proofErr w:type="spellEnd"/>
            <w:r w:rsidR="002806AD">
              <w:rPr>
                <w:sz w:val="22"/>
                <w:szCs w:val="22"/>
              </w:rPr>
              <w:t xml:space="preserve">, </w:t>
            </w:r>
            <w:r w:rsidRPr="00B52C16">
              <w:rPr>
                <w:sz w:val="22"/>
                <w:szCs w:val="22"/>
                <w:lang w:val="vi-VN"/>
              </w:rPr>
              <w:t>khoa, phòng;</w:t>
            </w:r>
            <w:r>
              <w:rPr>
                <w:sz w:val="22"/>
                <w:szCs w:val="22"/>
                <w:lang w:val="vi-VN"/>
              </w:rPr>
              <w:br/>
              <w:t>- Lưu:</w:t>
            </w:r>
            <w:r w:rsidR="00D55A74" w:rsidRPr="00175B8D">
              <w:rPr>
                <w:sz w:val="22"/>
                <w:szCs w:val="22"/>
                <w:lang w:val="vi-VN"/>
              </w:rPr>
              <w:t xml:space="preserve"> </w:t>
            </w:r>
            <w:r w:rsidR="002806AD">
              <w:rPr>
                <w:sz w:val="22"/>
                <w:szCs w:val="22"/>
                <w:lang w:val="vi-VN"/>
              </w:rPr>
              <w:t xml:space="preserve">VT, </w:t>
            </w:r>
            <w:r w:rsidR="002806AD">
              <w:rPr>
                <w:sz w:val="22"/>
                <w:szCs w:val="22"/>
              </w:rPr>
              <w:t>TCKT</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6E841F27" w14:textId="77777777" w:rsidR="00296FD5" w:rsidRPr="00CC58EF" w:rsidRDefault="00296FD5" w:rsidP="00414022">
            <w:pPr>
              <w:spacing w:after="120"/>
              <w:jc w:val="center"/>
              <w:rPr>
                <w:b/>
                <w:bCs/>
                <w:sz w:val="28"/>
                <w:szCs w:val="28"/>
                <w:lang w:val="vi-VN"/>
              </w:rPr>
            </w:pPr>
            <w:r w:rsidRPr="00CC58EF">
              <w:rPr>
                <w:b/>
                <w:bCs/>
                <w:sz w:val="28"/>
                <w:szCs w:val="28"/>
                <w:lang w:val="vi-VN"/>
              </w:rPr>
              <w:t>GIÁM ĐỐC</w:t>
            </w:r>
          </w:p>
          <w:p w14:paraId="5DAC0A0F" w14:textId="77777777" w:rsidR="00296FD5" w:rsidRPr="00CC58EF" w:rsidRDefault="00296FD5" w:rsidP="00414022">
            <w:pPr>
              <w:spacing w:after="120"/>
              <w:rPr>
                <w:b/>
                <w:bCs/>
                <w:sz w:val="28"/>
                <w:szCs w:val="28"/>
                <w:lang w:val="vi-VN"/>
              </w:rPr>
            </w:pPr>
          </w:p>
          <w:p w14:paraId="2C0ADB0F" w14:textId="77777777" w:rsidR="00296FD5" w:rsidRPr="00CC58EF" w:rsidRDefault="00296FD5" w:rsidP="00414022">
            <w:pPr>
              <w:spacing w:after="120"/>
              <w:rPr>
                <w:b/>
                <w:bCs/>
                <w:sz w:val="28"/>
                <w:szCs w:val="28"/>
                <w:lang w:val="vi-VN"/>
              </w:rPr>
            </w:pPr>
          </w:p>
          <w:p w14:paraId="3782A0B9" w14:textId="77777777" w:rsidR="00296FD5" w:rsidRPr="00CC58EF" w:rsidRDefault="00296FD5" w:rsidP="00414022">
            <w:pPr>
              <w:spacing w:after="120"/>
              <w:jc w:val="center"/>
              <w:rPr>
                <w:b/>
                <w:bCs/>
                <w:sz w:val="28"/>
                <w:szCs w:val="28"/>
                <w:lang w:val="vi-VN"/>
              </w:rPr>
            </w:pPr>
          </w:p>
          <w:p w14:paraId="295C9D9E" w14:textId="19585A72" w:rsidR="00296FD5" w:rsidRPr="00CC58EF" w:rsidRDefault="00CC58EF" w:rsidP="00414022">
            <w:pPr>
              <w:spacing w:after="120"/>
              <w:jc w:val="center"/>
              <w:rPr>
                <w:sz w:val="28"/>
                <w:szCs w:val="28"/>
              </w:rPr>
            </w:pPr>
            <w:r w:rsidRPr="00CC58EF">
              <w:rPr>
                <w:b/>
                <w:bCs/>
                <w:sz w:val="28"/>
                <w:szCs w:val="28"/>
                <w:lang w:val="vi-VN"/>
              </w:rPr>
              <w:t>Hạ Bá C</w:t>
            </w:r>
            <w:r>
              <w:rPr>
                <w:b/>
                <w:bCs/>
                <w:sz w:val="28"/>
                <w:szCs w:val="28"/>
              </w:rPr>
              <w:t>hân</w:t>
            </w:r>
          </w:p>
          <w:p w14:paraId="61178A04" w14:textId="77777777" w:rsidR="00296FD5" w:rsidRPr="00CC58EF" w:rsidRDefault="00296FD5" w:rsidP="00414022">
            <w:pPr>
              <w:jc w:val="center"/>
              <w:rPr>
                <w:lang w:val="vi-VN"/>
              </w:rPr>
            </w:pPr>
          </w:p>
        </w:tc>
      </w:tr>
    </w:tbl>
    <w:p w14:paraId="048080D9" w14:textId="77777777" w:rsidR="00296FD5" w:rsidRDefault="00296FD5" w:rsidP="00296FD5">
      <w:pPr>
        <w:rPr>
          <w:lang w:val="vi-VN"/>
        </w:rPr>
      </w:pPr>
    </w:p>
    <w:p w14:paraId="50DBB3F6" w14:textId="77777777" w:rsidR="00296FD5" w:rsidRDefault="00296FD5" w:rsidP="00296FD5">
      <w:pPr>
        <w:spacing w:after="160" w:line="259" w:lineRule="auto"/>
        <w:rPr>
          <w:lang w:val="vi-VN"/>
        </w:rPr>
      </w:pPr>
      <w:r>
        <w:rPr>
          <w:lang w:val="vi-VN"/>
        </w:rPr>
        <w:br w:type="page"/>
      </w:r>
    </w:p>
    <w:p w14:paraId="1793C7E0" w14:textId="04A793CD" w:rsidR="00296FD5" w:rsidRPr="002806AD" w:rsidRDefault="00296FD5" w:rsidP="00296FD5">
      <w:pPr>
        <w:jc w:val="center"/>
        <w:rPr>
          <w:b/>
          <w:sz w:val="28"/>
          <w:szCs w:val="28"/>
        </w:rPr>
      </w:pPr>
      <w:r w:rsidRPr="00527800">
        <w:rPr>
          <w:b/>
          <w:sz w:val="28"/>
          <w:szCs w:val="28"/>
          <w:lang w:val="vi-VN"/>
        </w:rPr>
        <w:lastRenderedPageBreak/>
        <w:t>CÔNG KHAI</w:t>
      </w:r>
      <w:r w:rsidRPr="00E664DB">
        <w:rPr>
          <w:b/>
          <w:sz w:val="28"/>
          <w:szCs w:val="28"/>
          <w:lang w:val="vi-VN"/>
        </w:rPr>
        <w:t xml:space="preserve"> DỰ TOÁN</w:t>
      </w:r>
      <w:r>
        <w:rPr>
          <w:b/>
          <w:sz w:val="28"/>
          <w:szCs w:val="28"/>
          <w:lang w:val="vi-VN"/>
        </w:rPr>
        <w:t xml:space="preserve"> </w:t>
      </w:r>
      <w:r w:rsidR="00D54A36">
        <w:rPr>
          <w:b/>
          <w:sz w:val="28"/>
          <w:szCs w:val="28"/>
        </w:rPr>
        <w:t xml:space="preserve">THU, </w:t>
      </w:r>
      <w:r>
        <w:rPr>
          <w:b/>
          <w:sz w:val="28"/>
          <w:szCs w:val="28"/>
          <w:lang w:val="vi-VN"/>
        </w:rPr>
        <w:t xml:space="preserve">CHI NGÂN SÁCH NHÀ NƯỚC </w:t>
      </w:r>
    </w:p>
    <w:p w14:paraId="1B67983F" w14:textId="67B62ADD" w:rsidR="00296FD5" w:rsidRPr="002806AD" w:rsidRDefault="00296FD5" w:rsidP="00296FD5">
      <w:pPr>
        <w:jc w:val="center"/>
        <w:rPr>
          <w:b/>
          <w:sz w:val="28"/>
          <w:szCs w:val="28"/>
        </w:rPr>
      </w:pPr>
      <w:r>
        <w:rPr>
          <w:b/>
          <w:sz w:val="28"/>
          <w:szCs w:val="28"/>
          <w:lang w:val="vi-VN"/>
        </w:rPr>
        <w:t>NĂ</w:t>
      </w:r>
      <w:r w:rsidRPr="00CC58EF">
        <w:rPr>
          <w:b/>
          <w:sz w:val="28"/>
          <w:szCs w:val="28"/>
          <w:lang w:val="vi-VN"/>
        </w:rPr>
        <w:t>M 202</w:t>
      </w:r>
      <w:r w:rsidR="002806AD">
        <w:rPr>
          <w:b/>
          <w:sz w:val="28"/>
          <w:szCs w:val="28"/>
        </w:rPr>
        <w:t>3</w:t>
      </w:r>
    </w:p>
    <w:p w14:paraId="70486161" w14:textId="1F56C387" w:rsidR="00296FD5" w:rsidRPr="00D54A36" w:rsidRDefault="00296FD5" w:rsidP="00296FD5">
      <w:pPr>
        <w:jc w:val="center"/>
        <w:rPr>
          <w:b/>
          <w:sz w:val="28"/>
          <w:szCs w:val="28"/>
          <w:lang w:val="vi-VN"/>
        </w:rPr>
      </w:pPr>
      <w:r w:rsidRPr="00D54A36">
        <w:rPr>
          <w:b/>
          <w:sz w:val="28"/>
          <w:szCs w:val="28"/>
          <w:lang w:val="vi-VN"/>
        </w:rPr>
        <w:t xml:space="preserve">Đơn vị:  Bệnh viện </w:t>
      </w:r>
      <w:r w:rsidR="00CC58EF" w:rsidRPr="00D54A36">
        <w:rPr>
          <w:b/>
          <w:sz w:val="28"/>
          <w:szCs w:val="28"/>
          <w:lang w:val="vi-VN"/>
        </w:rPr>
        <w:t>đa khoa tỉnh Bắc Ninh</w:t>
      </w:r>
    </w:p>
    <w:p w14:paraId="23CCC4CB" w14:textId="77777777" w:rsidR="00296FD5" w:rsidRPr="00D54A36" w:rsidRDefault="00296FD5" w:rsidP="00296FD5">
      <w:pPr>
        <w:jc w:val="center"/>
        <w:rPr>
          <w:b/>
          <w:sz w:val="28"/>
          <w:szCs w:val="28"/>
          <w:lang w:val="vi-VN"/>
        </w:rPr>
      </w:pPr>
      <w:r w:rsidRPr="00D54A36">
        <w:rPr>
          <w:b/>
          <w:sz w:val="28"/>
          <w:szCs w:val="28"/>
          <w:lang w:val="vi-VN"/>
        </w:rPr>
        <w:t>M</w:t>
      </w:r>
      <w:bookmarkStart w:id="0" w:name="_GoBack"/>
      <w:bookmarkEnd w:id="0"/>
      <w:r w:rsidRPr="00D54A36">
        <w:rPr>
          <w:b/>
          <w:sz w:val="28"/>
          <w:szCs w:val="28"/>
          <w:lang w:val="vi-VN"/>
        </w:rPr>
        <w:t>ã KBNN nơi giao dịch: 1111</w:t>
      </w:r>
    </w:p>
    <w:p w14:paraId="01A671A6" w14:textId="1C1BE430" w:rsidR="00296FD5" w:rsidRPr="00D54A36" w:rsidRDefault="00296FD5" w:rsidP="00296FD5">
      <w:pPr>
        <w:jc w:val="center"/>
        <w:rPr>
          <w:b/>
          <w:i/>
          <w:lang w:val="vi-VN"/>
        </w:rPr>
      </w:pPr>
      <w:r w:rsidRPr="00D54A36">
        <w:rPr>
          <w:b/>
          <w:i/>
          <w:lang w:val="vi-VN"/>
        </w:rPr>
        <w:t>(Kèm theo Quyết định số:</w:t>
      </w:r>
      <w:r w:rsidR="00A90D90" w:rsidRPr="00D54A36">
        <w:rPr>
          <w:b/>
          <w:i/>
          <w:lang w:val="vi-VN"/>
        </w:rPr>
        <w:t xml:space="preserve"> </w:t>
      </w:r>
      <w:r w:rsidR="001E215D" w:rsidRPr="00D54A36">
        <w:rPr>
          <w:b/>
          <w:i/>
        </w:rPr>
        <w:t>208</w:t>
      </w:r>
      <w:r w:rsidRPr="00D54A36">
        <w:rPr>
          <w:b/>
          <w:i/>
          <w:lang w:val="vi-VN"/>
        </w:rPr>
        <w:t>/QĐ-BV</w:t>
      </w:r>
      <w:r w:rsidR="00CC58EF" w:rsidRPr="00D54A36">
        <w:rPr>
          <w:b/>
          <w:i/>
          <w:lang w:val="vi-VN"/>
        </w:rPr>
        <w:t>T</w:t>
      </w:r>
      <w:r w:rsidRPr="00D54A36">
        <w:rPr>
          <w:b/>
          <w:i/>
          <w:lang w:val="vi-VN"/>
        </w:rPr>
        <w:t xml:space="preserve"> ngày </w:t>
      </w:r>
      <w:r w:rsidR="001E215D" w:rsidRPr="00D54A36">
        <w:rPr>
          <w:b/>
          <w:i/>
        </w:rPr>
        <w:t>16</w:t>
      </w:r>
      <w:r w:rsidR="008D2EBE" w:rsidRPr="00D54A36">
        <w:rPr>
          <w:b/>
          <w:i/>
          <w:lang w:val="vi-VN"/>
        </w:rPr>
        <w:t xml:space="preserve"> </w:t>
      </w:r>
      <w:r w:rsidRPr="00D54A36">
        <w:rPr>
          <w:b/>
          <w:i/>
          <w:lang w:val="vi-VN"/>
        </w:rPr>
        <w:t xml:space="preserve">tháng </w:t>
      </w:r>
      <w:r w:rsidR="00874E6A" w:rsidRPr="00D54A36">
        <w:rPr>
          <w:b/>
          <w:i/>
          <w:lang w:val="vi-VN"/>
        </w:rPr>
        <w:t>0</w:t>
      </w:r>
      <w:r w:rsidR="002806AD" w:rsidRPr="00D54A36">
        <w:rPr>
          <w:b/>
          <w:i/>
        </w:rPr>
        <w:t>1</w:t>
      </w:r>
      <w:r w:rsidRPr="00D54A36">
        <w:rPr>
          <w:b/>
          <w:i/>
          <w:lang w:val="vi-VN"/>
        </w:rPr>
        <w:t xml:space="preserve"> năm 202</w:t>
      </w:r>
      <w:r w:rsidR="002806AD" w:rsidRPr="00D54A36">
        <w:rPr>
          <w:b/>
          <w:i/>
        </w:rPr>
        <w:t>3</w:t>
      </w:r>
      <w:r w:rsidRPr="00D54A36">
        <w:rPr>
          <w:b/>
          <w:i/>
          <w:lang w:val="vi-VN"/>
        </w:rPr>
        <w:t xml:space="preserve"> của </w:t>
      </w:r>
      <w:proofErr w:type="spellStart"/>
      <w:r w:rsidR="002806AD" w:rsidRPr="00D54A36">
        <w:rPr>
          <w:b/>
          <w:i/>
        </w:rPr>
        <w:t>Giám</w:t>
      </w:r>
      <w:proofErr w:type="spellEnd"/>
      <w:r w:rsidR="002806AD" w:rsidRPr="00D54A36">
        <w:rPr>
          <w:b/>
          <w:i/>
        </w:rPr>
        <w:t xml:space="preserve"> </w:t>
      </w:r>
      <w:proofErr w:type="spellStart"/>
      <w:r w:rsidR="002806AD" w:rsidRPr="00D54A36">
        <w:rPr>
          <w:b/>
          <w:i/>
        </w:rPr>
        <w:t>đốc</w:t>
      </w:r>
      <w:proofErr w:type="spellEnd"/>
      <w:r w:rsidR="002806AD" w:rsidRPr="00D54A36">
        <w:rPr>
          <w:b/>
          <w:i/>
        </w:rPr>
        <w:t xml:space="preserve"> </w:t>
      </w:r>
      <w:r w:rsidRPr="00D54A36">
        <w:rPr>
          <w:b/>
          <w:i/>
          <w:lang w:val="vi-VN"/>
        </w:rPr>
        <w:t xml:space="preserve">Bệnh viện </w:t>
      </w:r>
      <w:r w:rsidR="00D54A36" w:rsidRPr="00D54A36">
        <w:rPr>
          <w:b/>
          <w:i/>
        </w:rPr>
        <w:t>Đ</w:t>
      </w:r>
      <w:r w:rsidR="00CC58EF" w:rsidRPr="00D54A36">
        <w:rPr>
          <w:b/>
          <w:i/>
          <w:lang w:val="vi-VN"/>
        </w:rPr>
        <w:t xml:space="preserve">a khoa tỉnh </w:t>
      </w:r>
      <w:r w:rsidRPr="00D54A36">
        <w:rPr>
          <w:b/>
          <w:i/>
          <w:lang w:val="vi-VN"/>
        </w:rPr>
        <w:t>Bắc Ninh)</w:t>
      </w:r>
    </w:p>
    <w:p w14:paraId="69628EDF" w14:textId="77777777" w:rsidR="00296FD5" w:rsidRPr="00D54A36" w:rsidRDefault="00296FD5" w:rsidP="00296FD5">
      <w:pPr>
        <w:rPr>
          <w:b/>
          <w:lang w:val="vi-VN"/>
        </w:rPr>
      </w:pPr>
    </w:p>
    <w:p w14:paraId="050FE93E" w14:textId="30D0AA2E" w:rsidR="00296FD5" w:rsidRPr="00E664DB" w:rsidRDefault="00296FD5" w:rsidP="00296FD5">
      <w:pPr>
        <w:jc w:val="right"/>
        <w:rPr>
          <w:i/>
        </w:rPr>
      </w:pPr>
      <w:r w:rsidRPr="00E664DB">
        <w:rPr>
          <w:i/>
        </w:rPr>
        <w:t xml:space="preserve">ĐVT: </w:t>
      </w:r>
      <w:proofErr w:type="spellStart"/>
      <w:r w:rsidR="002806AD">
        <w:rPr>
          <w:i/>
        </w:rPr>
        <w:t>Triệu</w:t>
      </w:r>
      <w:proofErr w:type="spellEnd"/>
      <w:r w:rsidR="00A51141">
        <w:rPr>
          <w:i/>
        </w:rPr>
        <w:t xml:space="preserve"> </w:t>
      </w:r>
      <w:proofErr w:type="spellStart"/>
      <w:r w:rsidRPr="00E664DB">
        <w:rPr>
          <w:i/>
        </w:rPr>
        <w:t>đồng</w:t>
      </w:r>
      <w:proofErr w:type="spellEnd"/>
    </w:p>
    <w:tbl>
      <w:tblPr>
        <w:tblW w:w="9240" w:type="dxa"/>
        <w:tblLook w:val="04A0" w:firstRow="1" w:lastRow="0" w:firstColumn="1" w:lastColumn="0" w:noHBand="0" w:noVBand="1"/>
      </w:tblPr>
      <w:tblGrid>
        <w:gridCol w:w="1040"/>
        <w:gridCol w:w="3700"/>
        <w:gridCol w:w="1200"/>
        <w:gridCol w:w="1580"/>
        <w:gridCol w:w="1720"/>
      </w:tblGrid>
      <w:tr w:rsidR="00175B8D" w14:paraId="7FAA3825" w14:textId="77777777" w:rsidTr="00175B8D">
        <w:trPr>
          <w:trHeight w:val="66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3805" w14:textId="77777777" w:rsidR="00175B8D" w:rsidRDefault="00175B8D">
            <w:pPr>
              <w:jc w:val="center"/>
              <w:rPr>
                <w:b/>
                <w:bCs/>
                <w:color w:val="000000"/>
                <w:sz w:val="26"/>
                <w:szCs w:val="26"/>
                <w:lang w:val="vi-VN"/>
              </w:rPr>
            </w:pPr>
            <w:r>
              <w:rPr>
                <w:b/>
                <w:bCs/>
                <w:color w:val="000000"/>
                <w:sz w:val="26"/>
                <w:szCs w:val="26"/>
              </w:rPr>
              <w:t>STT</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77C405F5" w14:textId="77777777" w:rsidR="00175B8D" w:rsidRDefault="00175B8D">
            <w:pPr>
              <w:jc w:val="center"/>
              <w:rPr>
                <w:b/>
                <w:bCs/>
                <w:color w:val="000000"/>
                <w:sz w:val="26"/>
                <w:szCs w:val="26"/>
              </w:rPr>
            </w:pPr>
            <w:r>
              <w:rPr>
                <w:b/>
                <w:bCs/>
                <w:color w:val="000000"/>
                <w:sz w:val="26"/>
                <w:szCs w:val="26"/>
              </w:rPr>
              <w:t>Nội dung</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62588CE" w14:textId="77777777" w:rsidR="00175B8D" w:rsidRDefault="00175B8D">
            <w:pPr>
              <w:jc w:val="center"/>
              <w:rPr>
                <w:b/>
                <w:bCs/>
                <w:color w:val="000000"/>
                <w:sz w:val="26"/>
                <w:szCs w:val="26"/>
              </w:rPr>
            </w:pPr>
            <w:r>
              <w:rPr>
                <w:b/>
                <w:bCs/>
                <w:color w:val="000000"/>
                <w:sz w:val="26"/>
                <w:szCs w:val="26"/>
              </w:rPr>
              <w:t>Mã khoản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8FE29F7" w14:textId="77777777" w:rsidR="00175B8D" w:rsidRDefault="00175B8D">
            <w:pPr>
              <w:jc w:val="center"/>
              <w:rPr>
                <w:b/>
                <w:bCs/>
                <w:color w:val="000000"/>
                <w:sz w:val="26"/>
                <w:szCs w:val="26"/>
              </w:rPr>
            </w:pPr>
            <w:r>
              <w:rPr>
                <w:b/>
                <w:bCs/>
                <w:color w:val="000000"/>
                <w:sz w:val="26"/>
                <w:szCs w:val="26"/>
              </w:rPr>
              <w:t>Mã nguồn NSNN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99CCE7C" w14:textId="77777777" w:rsidR="00175B8D" w:rsidRDefault="00175B8D">
            <w:pPr>
              <w:jc w:val="center"/>
              <w:rPr>
                <w:b/>
                <w:bCs/>
                <w:color w:val="000000"/>
                <w:sz w:val="26"/>
                <w:szCs w:val="26"/>
              </w:rPr>
            </w:pPr>
            <w:r>
              <w:rPr>
                <w:b/>
                <w:bCs/>
                <w:color w:val="000000"/>
                <w:sz w:val="26"/>
                <w:szCs w:val="26"/>
              </w:rPr>
              <w:t>Tổng số</w:t>
            </w:r>
          </w:p>
        </w:tc>
      </w:tr>
      <w:tr w:rsidR="00A90D90" w14:paraId="4FD40B55" w14:textId="77777777" w:rsidTr="00175B8D">
        <w:trPr>
          <w:trHeight w:val="410"/>
        </w:trPr>
        <w:tc>
          <w:tcPr>
            <w:tcW w:w="1040" w:type="dxa"/>
            <w:tcBorders>
              <w:top w:val="nil"/>
              <w:left w:val="single" w:sz="4" w:space="0" w:color="auto"/>
              <w:bottom w:val="single" w:sz="4" w:space="0" w:color="auto"/>
              <w:right w:val="single" w:sz="4" w:space="0" w:color="auto"/>
            </w:tcBorders>
            <w:shd w:val="clear" w:color="auto" w:fill="auto"/>
            <w:vAlign w:val="center"/>
          </w:tcPr>
          <w:p w14:paraId="243B2E87" w14:textId="14C397E5" w:rsidR="00A90D90" w:rsidRDefault="00A90D90">
            <w:pPr>
              <w:jc w:val="center"/>
              <w:rPr>
                <w:b/>
                <w:bCs/>
                <w:color w:val="000000"/>
                <w:sz w:val="26"/>
                <w:szCs w:val="26"/>
              </w:rPr>
            </w:pPr>
            <w:r>
              <w:rPr>
                <w:b/>
                <w:bCs/>
                <w:color w:val="000000"/>
                <w:sz w:val="26"/>
                <w:szCs w:val="26"/>
              </w:rPr>
              <w:t>I</w:t>
            </w:r>
          </w:p>
        </w:tc>
        <w:tc>
          <w:tcPr>
            <w:tcW w:w="3700" w:type="dxa"/>
            <w:tcBorders>
              <w:top w:val="nil"/>
              <w:left w:val="nil"/>
              <w:bottom w:val="single" w:sz="4" w:space="0" w:color="auto"/>
              <w:right w:val="single" w:sz="4" w:space="0" w:color="auto"/>
            </w:tcBorders>
            <w:shd w:val="clear" w:color="auto" w:fill="auto"/>
            <w:vAlign w:val="center"/>
          </w:tcPr>
          <w:p w14:paraId="0D74BFF2" w14:textId="32084407" w:rsidR="00A90D90" w:rsidRDefault="00A90D90" w:rsidP="00D54A36">
            <w:pPr>
              <w:jc w:val="both"/>
              <w:rPr>
                <w:b/>
                <w:bCs/>
                <w:color w:val="000000"/>
                <w:sz w:val="26"/>
                <w:szCs w:val="26"/>
              </w:rPr>
            </w:pPr>
            <w:r>
              <w:rPr>
                <w:b/>
                <w:bCs/>
                <w:color w:val="000000"/>
                <w:sz w:val="26"/>
                <w:szCs w:val="26"/>
              </w:rPr>
              <w:t xml:space="preserve">Thu </w:t>
            </w:r>
            <w:proofErr w:type="spellStart"/>
            <w:r>
              <w:rPr>
                <w:b/>
                <w:bCs/>
                <w:color w:val="000000"/>
                <w:sz w:val="26"/>
                <w:szCs w:val="26"/>
              </w:rPr>
              <w:t>sự</w:t>
            </w:r>
            <w:proofErr w:type="spellEnd"/>
            <w:r>
              <w:rPr>
                <w:b/>
                <w:bCs/>
                <w:color w:val="000000"/>
                <w:sz w:val="26"/>
                <w:szCs w:val="26"/>
              </w:rPr>
              <w:t xml:space="preserve"> </w:t>
            </w:r>
            <w:proofErr w:type="spellStart"/>
            <w:r>
              <w:rPr>
                <w:b/>
                <w:bCs/>
                <w:color w:val="000000"/>
                <w:sz w:val="26"/>
                <w:szCs w:val="26"/>
              </w:rPr>
              <w:t>nghiệp</w:t>
            </w:r>
            <w:proofErr w:type="spellEnd"/>
            <w:r>
              <w:rPr>
                <w:b/>
                <w:bCs/>
                <w:color w:val="000000"/>
                <w:sz w:val="26"/>
                <w:szCs w:val="26"/>
              </w:rPr>
              <w:t xml:space="preserve"> y </w:t>
            </w:r>
            <w:proofErr w:type="spellStart"/>
            <w:r>
              <w:rPr>
                <w:b/>
                <w:bCs/>
                <w:color w:val="000000"/>
                <w:sz w:val="26"/>
                <w:szCs w:val="26"/>
              </w:rPr>
              <w:t>tế</w:t>
            </w:r>
            <w:proofErr w:type="spellEnd"/>
          </w:p>
        </w:tc>
        <w:tc>
          <w:tcPr>
            <w:tcW w:w="1200" w:type="dxa"/>
            <w:tcBorders>
              <w:top w:val="nil"/>
              <w:left w:val="nil"/>
              <w:bottom w:val="single" w:sz="4" w:space="0" w:color="auto"/>
              <w:right w:val="single" w:sz="4" w:space="0" w:color="auto"/>
            </w:tcBorders>
            <w:shd w:val="clear" w:color="auto" w:fill="auto"/>
            <w:vAlign w:val="center"/>
          </w:tcPr>
          <w:p w14:paraId="52F464A7" w14:textId="77777777" w:rsidR="00A90D90" w:rsidRDefault="00A90D90" w:rsidP="00D54A36">
            <w:pPr>
              <w:jc w:val="center"/>
              <w:rPr>
                <w:b/>
                <w:bCs/>
                <w:color w:val="000000"/>
                <w:sz w:val="26"/>
                <w:szCs w:val="26"/>
              </w:rPr>
            </w:pPr>
          </w:p>
        </w:tc>
        <w:tc>
          <w:tcPr>
            <w:tcW w:w="1580" w:type="dxa"/>
            <w:tcBorders>
              <w:top w:val="nil"/>
              <w:left w:val="nil"/>
              <w:bottom w:val="single" w:sz="4" w:space="0" w:color="auto"/>
              <w:right w:val="single" w:sz="4" w:space="0" w:color="auto"/>
            </w:tcBorders>
            <w:shd w:val="clear" w:color="auto" w:fill="auto"/>
            <w:vAlign w:val="center"/>
          </w:tcPr>
          <w:p w14:paraId="04C64E49" w14:textId="77777777" w:rsidR="00A90D90" w:rsidRDefault="00A90D90" w:rsidP="00D54A36">
            <w:pPr>
              <w:jc w:val="center"/>
              <w:rPr>
                <w:b/>
                <w:bCs/>
                <w:color w:val="000000"/>
                <w:sz w:val="26"/>
                <w:szCs w:val="26"/>
              </w:rPr>
            </w:pPr>
          </w:p>
        </w:tc>
        <w:tc>
          <w:tcPr>
            <w:tcW w:w="1720" w:type="dxa"/>
            <w:tcBorders>
              <w:top w:val="nil"/>
              <w:left w:val="nil"/>
              <w:bottom w:val="single" w:sz="4" w:space="0" w:color="auto"/>
              <w:right w:val="single" w:sz="4" w:space="0" w:color="auto"/>
            </w:tcBorders>
            <w:shd w:val="clear" w:color="auto" w:fill="auto"/>
            <w:vAlign w:val="center"/>
          </w:tcPr>
          <w:p w14:paraId="46B60469" w14:textId="7331363E" w:rsidR="00A90D90" w:rsidRDefault="00A90D90" w:rsidP="00D54A36">
            <w:pPr>
              <w:jc w:val="center"/>
              <w:rPr>
                <w:b/>
                <w:bCs/>
                <w:color w:val="000000"/>
                <w:sz w:val="26"/>
                <w:szCs w:val="26"/>
              </w:rPr>
            </w:pPr>
            <w:r>
              <w:rPr>
                <w:b/>
                <w:bCs/>
                <w:color w:val="000000"/>
                <w:sz w:val="26"/>
                <w:szCs w:val="26"/>
              </w:rPr>
              <w:t>573.926</w:t>
            </w:r>
          </w:p>
        </w:tc>
      </w:tr>
      <w:tr w:rsidR="00175B8D" w14:paraId="6D939827" w14:textId="77777777" w:rsidTr="00175B8D">
        <w:trPr>
          <w:trHeight w:val="4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38E01F" w14:textId="51F2B6FD" w:rsidR="00175B8D" w:rsidRDefault="00175B8D">
            <w:pPr>
              <w:jc w:val="center"/>
              <w:rPr>
                <w:b/>
                <w:bCs/>
                <w:color w:val="000000"/>
                <w:sz w:val="26"/>
                <w:szCs w:val="26"/>
              </w:rPr>
            </w:pPr>
            <w:r>
              <w:rPr>
                <w:b/>
                <w:bCs/>
                <w:color w:val="000000"/>
                <w:sz w:val="26"/>
                <w:szCs w:val="26"/>
              </w:rPr>
              <w:t> </w:t>
            </w:r>
            <w:r w:rsidR="00A90D90">
              <w:rPr>
                <w:b/>
                <w:bCs/>
                <w:color w:val="000000"/>
                <w:sz w:val="26"/>
                <w:szCs w:val="26"/>
              </w:rPr>
              <w:t>II</w:t>
            </w:r>
          </w:p>
        </w:tc>
        <w:tc>
          <w:tcPr>
            <w:tcW w:w="3700" w:type="dxa"/>
            <w:tcBorders>
              <w:top w:val="nil"/>
              <w:left w:val="nil"/>
              <w:bottom w:val="single" w:sz="4" w:space="0" w:color="auto"/>
              <w:right w:val="single" w:sz="4" w:space="0" w:color="auto"/>
            </w:tcBorders>
            <w:shd w:val="clear" w:color="auto" w:fill="auto"/>
            <w:vAlign w:val="center"/>
            <w:hideMark/>
          </w:tcPr>
          <w:p w14:paraId="60FAE8B1" w14:textId="77777777" w:rsidR="00175B8D" w:rsidRDefault="00175B8D" w:rsidP="00D54A36">
            <w:pPr>
              <w:jc w:val="both"/>
              <w:rPr>
                <w:b/>
                <w:bCs/>
                <w:color w:val="000000"/>
                <w:sz w:val="26"/>
                <w:szCs w:val="26"/>
              </w:rPr>
            </w:pPr>
            <w:proofErr w:type="spellStart"/>
            <w:r>
              <w:rPr>
                <w:b/>
                <w:bCs/>
                <w:color w:val="000000"/>
                <w:sz w:val="26"/>
                <w:szCs w:val="26"/>
              </w:rPr>
              <w:t>Dự</w:t>
            </w:r>
            <w:proofErr w:type="spellEnd"/>
            <w:r>
              <w:rPr>
                <w:b/>
                <w:bCs/>
                <w:color w:val="000000"/>
                <w:sz w:val="26"/>
                <w:szCs w:val="26"/>
              </w:rPr>
              <w:t xml:space="preserve"> </w:t>
            </w:r>
            <w:proofErr w:type="spellStart"/>
            <w:r>
              <w:rPr>
                <w:b/>
                <w:bCs/>
                <w:color w:val="000000"/>
                <w:sz w:val="26"/>
                <w:szCs w:val="26"/>
              </w:rPr>
              <w:t>toán</w:t>
            </w:r>
            <w:proofErr w:type="spellEnd"/>
            <w:r>
              <w:rPr>
                <w:b/>
                <w:bCs/>
                <w:color w:val="000000"/>
                <w:sz w:val="26"/>
                <w:szCs w:val="26"/>
              </w:rPr>
              <w:t xml:space="preserve"> chi NSNN</w:t>
            </w:r>
          </w:p>
        </w:tc>
        <w:tc>
          <w:tcPr>
            <w:tcW w:w="1200" w:type="dxa"/>
            <w:tcBorders>
              <w:top w:val="nil"/>
              <w:left w:val="nil"/>
              <w:bottom w:val="single" w:sz="4" w:space="0" w:color="auto"/>
              <w:right w:val="single" w:sz="4" w:space="0" w:color="auto"/>
            </w:tcBorders>
            <w:shd w:val="clear" w:color="auto" w:fill="auto"/>
            <w:vAlign w:val="center"/>
            <w:hideMark/>
          </w:tcPr>
          <w:p w14:paraId="14BDA991" w14:textId="3F7FA0A6" w:rsidR="00175B8D" w:rsidRDefault="00175B8D" w:rsidP="00D54A36">
            <w:pPr>
              <w:jc w:val="center"/>
              <w:rPr>
                <w:b/>
                <w:bCs/>
                <w:color w:val="000000"/>
                <w:sz w:val="26"/>
                <w:szCs w:val="26"/>
              </w:rPr>
            </w:pPr>
          </w:p>
        </w:tc>
        <w:tc>
          <w:tcPr>
            <w:tcW w:w="1580" w:type="dxa"/>
            <w:tcBorders>
              <w:top w:val="nil"/>
              <w:left w:val="nil"/>
              <w:bottom w:val="single" w:sz="4" w:space="0" w:color="auto"/>
              <w:right w:val="single" w:sz="4" w:space="0" w:color="auto"/>
            </w:tcBorders>
            <w:shd w:val="clear" w:color="auto" w:fill="auto"/>
            <w:vAlign w:val="center"/>
            <w:hideMark/>
          </w:tcPr>
          <w:p w14:paraId="4B1EDC4B" w14:textId="1E42D9EC" w:rsidR="00175B8D" w:rsidRDefault="00175B8D" w:rsidP="00D54A36">
            <w:pPr>
              <w:jc w:val="center"/>
              <w:rPr>
                <w:b/>
                <w:bCs/>
                <w:color w:val="000000"/>
                <w:sz w:val="26"/>
                <w:szCs w:val="26"/>
              </w:rPr>
            </w:pPr>
          </w:p>
        </w:tc>
        <w:tc>
          <w:tcPr>
            <w:tcW w:w="1720" w:type="dxa"/>
            <w:tcBorders>
              <w:top w:val="nil"/>
              <w:left w:val="nil"/>
              <w:bottom w:val="single" w:sz="4" w:space="0" w:color="auto"/>
              <w:right w:val="single" w:sz="4" w:space="0" w:color="auto"/>
            </w:tcBorders>
            <w:shd w:val="clear" w:color="auto" w:fill="auto"/>
            <w:vAlign w:val="center"/>
            <w:hideMark/>
          </w:tcPr>
          <w:p w14:paraId="79F6010F" w14:textId="05AEEF81" w:rsidR="00175B8D" w:rsidRDefault="00A90D90" w:rsidP="00D54A36">
            <w:pPr>
              <w:jc w:val="center"/>
              <w:rPr>
                <w:b/>
                <w:bCs/>
                <w:color w:val="000000"/>
                <w:sz w:val="26"/>
                <w:szCs w:val="26"/>
              </w:rPr>
            </w:pPr>
            <w:r>
              <w:rPr>
                <w:b/>
                <w:bCs/>
                <w:color w:val="000000"/>
                <w:sz w:val="26"/>
                <w:szCs w:val="26"/>
              </w:rPr>
              <w:t>3.403</w:t>
            </w:r>
          </w:p>
        </w:tc>
      </w:tr>
      <w:tr w:rsidR="00175B8D" w14:paraId="3B721590" w14:textId="77777777" w:rsidTr="00175B8D">
        <w:trPr>
          <w:trHeight w:val="6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410C2C" w14:textId="77777777" w:rsidR="00175B8D" w:rsidRPr="00D54A36" w:rsidRDefault="00175B8D">
            <w:pPr>
              <w:jc w:val="center"/>
              <w:rPr>
                <w:b/>
                <w:bCs/>
                <w:i/>
                <w:color w:val="000000"/>
                <w:sz w:val="26"/>
                <w:szCs w:val="26"/>
              </w:rPr>
            </w:pPr>
            <w:r w:rsidRPr="00D54A36">
              <w:rPr>
                <w:b/>
                <w:bCs/>
                <w:i/>
                <w:color w:val="000000"/>
                <w:sz w:val="26"/>
                <w:szCs w:val="26"/>
              </w:rPr>
              <w:t>1</w:t>
            </w:r>
          </w:p>
        </w:tc>
        <w:tc>
          <w:tcPr>
            <w:tcW w:w="3700" w:type="dxa"/>
            <w:tcBorders>
              <w:top w:val="nil"/>
              <w:left w:val="nil"/>
              <w:bottom w:val="single" w:sz="4" w:space="0" w:color="auto"/>
              <w:right w:val="single" w:sz="4" w:space="0" w:color="auto"/>
            </w:tcBorders>
            <w:shd w:val="clear" w:color="auto" w:fill="auto"/>
            <w:vAlign w:val="center"/>
            <w:hideMark/>
          </w:tcPr>
          <w:p w14:paraId="247CE581" w14:textId="77777777" w:rsidR="00175B8D" w:rsidRPr="00D54A36" w:rsidRDefault="00175B8D" w:rsidP="00D54A36">
            <w:pPr>
              <w:jc w:val="both"/>
              <w:rPr>
                <w:b/>
                <w:bCs/>
                <w:i/>
                <w:color w:val="000000"/>
                <w:sz w:val="26"/>
                <w:szCs w:val="26"/>
              </w:rPr>
            </w:pPr>
            <w:r w:rsidRPr="00D54A36">
              <w:rPr>
                <w:b/>
                <w:bCs/>
                <w:i/>
                <w:color w:val="000000"/>
                <w:sz w:val="26"/>
                <w:szCs w:val="26"/>
              </w:rPr>
              <w:t>Chi sự nghiệp y tế, dân số và gia đình</w:t>
            </w:r>
          </w:p>
        </w:tc>
        <w:tc>
          <w:tcPr>
            <w:tcW w:w="1200" w:type="dxa"/>
            <w:tcBorders>
              <w:top w:val="nil"/>
              <w:left w:val="nil"/>
              <w:bottom w:val="single" w:sz="4" w:space="0" w:color="auto"/>
              <w:right w:val="single" w:sz="4" w:space="0" w:color="auto"/>
            </w:tcBorders>
            <w:shd w:val="clear" w:color="auto" w:fill="auto"/>
            <w:vAlign w:val="center"/>
            <w:hideMark/>
          </w:tcPr>
          <w:p w14:paraId="667D4075" w14:textId="2326E741" w:rsidR="00175B8D" w:rsidRPr="00D54A36" w:rsidRDefault="00175B8D" w:rsidP="00D54A36">
            <w:pPr>
              <w:jc w:val="center"/>
              <w:rPr>
                <w:b/>
                <w:bCs/>
                <w:i/>
                <w:color w:val="000000"/>
                <w:sz w:val="26"/>
                <w:szCs w:val="26"/>
              </w:rPr>
            </w:pPr>
          </w:p>
        </w:tc>
        <w:tc>
          <w:tcPr>
            <w:tcW w:w="1580" w:type="dxa"/>
            <w:tcBorders>
              <w:top w:val="nil"/>
              <w:left w:val="nil"/>
              <w:bottom w:val="single" w:sz="4" w:space="0" w:color="auto"/>
              <w:right w:val="single" w:sz="4" w:space="0" w:color="auto"/>
            </w:tcBorders>
            <w:shd w:val="clear" w:color="auto" w:fill="auto"/>
            <w:vAlign w:val="center"/>
            <w:hideMark/>
          </w:tcPr>
          <w:p w14:paraId="6E1EA3FD" w14:textId="268275B7" w:rsidR="00175B8D" w:rsidRPr="00D54A36" w:rsidRDefault="00175B8D" w:rsidP="00D54A36">
            <w:pPr>
              <w:jc w:val="center"/>
              <w:rPr>
                <w:b/>
                <w:bCs/>
                <w:i/>
                <w:color w:val="000000"/>
                <w:sz w:val="26"/>
                <w:szCs w:val="26"/>
              </w:rPr>
            </w:pPr>
          </w:p>
        </w:tc>
        <w:tc>
          <w:tcPr>
            <w:tcW w:w="1720" w:type="dxa"/>
            <w:tcBorders>
              <w:top w:val="nil"/>
              <w:left w:val="nil"/>
              <w:bottom w:val="single" w:sz="4" w:space="0" w:color="auto"/>
              <w:right w:val="single" w:sz="4" w:space="0" w:color="auto"/>
            </w:tcBorders>
            <w:shd w:val="clear" w:color="auto" w:fill="auto"/>
            <w:vAlign w:val="center"/>
            <w:hideMark/>
          </w:tcPr>
          <w:p w14:paraId="288618CC" w14:textId="23460FE5" w:rsidR="00175B8D" w:rsidRPr="00D54A36" w:rsidRDefault="002806AD" w:rsidP="00D54A36">
            <w:pPr>
              <w:jc w:val="center"/>
              <w:rPr>
                <w:b/>
                <w:bCs/>
                <w:i/>
                <w:color w:val="000000"/>
                <w:sz w:val="26"/>
                <w:szCs w:val="26"/>
              </w:rPr>
            </w:pPr>
            <w:r w:rsidRPr="00D54A36">
              <w:rPr>
                <w:b/>
                <w:bCs/>
                <w:i/>
                <w:color w:val="000000"/>
                <w:sz w:val="26"/>
                <w:szCs w:val="26"/>
              </w:rPr>
              <w:t>3.403</w:t>
            </w:r>
          </w:p>
        </w:tc>
      </w:tr>
      <w:tr w:rsidR="00175B8D" w14:paraId="38DCDD52" w14:textId="77777777" w:rsidTr="00175B8D">
        <w:trPr>
          <w:trHeight w:val="62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B20BC8" w14:textId="77777777" w:rsidR="00175B8D" w:rsidRPr="00D54A36" w:rsidRDefault="00175B8D">
            <w:pPr>
              <w:jc w:val="center"/>
              <w:rPr>
                <w:i/>
                <w:color w:val="000000"/>
                <w:sz w:val="26"/>
                <w:szCs w:val="26"/>
              </w:rPr>
            </w:pPr>
            <w:r w:rsidRPr="00D54A36">
              <w:rPr>
                <w:i/>
                <w:color w:val="000000"/>
                <w:sz w:val="26"/>
                <w:szCs w:val="26"/>
              </w:rPr>
              <w:t>1.1</w:t>
            </w:r>
          </w:p>
        </w:tc>
        <w:tc>
          <w:tcPr>
            <w:tcW w:w="3700" w:type="dxa"/>
            <w:tcBorders>
              <w:top w:val="nil"/>
              <w:left w:val="nil"/>
              <w:bottom w:val="single" w:sz="4" w:space="0" w:color="auto"/>
              <w:right w:val="single" w:sz="4" w:space="0" w:color="auto"/>
            </w:tcBorders>
            <w:shd w:val="clear" w:color="auto" w:fill="auto"/>
            <w:vAlign w:val="center"/>
            <w:hideMark/>
          </w:tcPr>
          <w:p w14:paraId="237AC2A9" w14:textId="77777777" w:rsidR="00175B8D" w:rsidRPr="00D54A36" w:rsidRDefault="00175B8D" w:rsidP="00D54A36">
            <w:pPr>
              <w:jc w:val="both"/>
              <w:rPr>
                <w:i/>
                <w:color w:val="000000"/>
                <w:sz w:val="26"/>
                <w:szCs w:val="26"/>
              </w:rPr>
            </w:pPr>
            <w:r w:rsidRPr="00D54A36">
              <w:rPr>
                <w:i/>
                <w:color w:val="000000"/>
                <w:sz w:val="26"/>
                <w:szCs w:val="26"/>
              </w:rPr>
              <w:t>Kinh phí nhiệm vụ thường xuyên</w:t>
            </w:r>
          </w:p>
        </w:tc>
        <w:tc>
          <w:tcPr>
            <w:tcW w:w="1200" w:type="dxa"/>
            <w:tcBorders>
              <w:top w:val="nil"/>
              <w:left w:val="nil"/>
              <w:bottom w:val="single" w:sz="4" w:space="0" w:color="auto"/>
              <w:right w:val="single" w:sz="4" w:space="0" w:color="auto"/>
            </w:tcBorders>
            <w:shd w:val="clear" w:color="auto" w:fill="auto"/>
            <w:vAlign w:val="center"/>
            <w:hideMark/>
          </w:tcPr>
          <w:p w14:paraId="378AA06A" w14:textId="147DE92A" w:rsidR="00175B8D" w:rsidRPr="00D54A36" w:rsidRDefault="00175B8D" w:rsidP="00D54A36">
            <w:pPr>
              <w:jc w:val="center"/>
              <w:rPr>
                <w:i/>
                <w:color w:val="000000"/>
                <w:sz w:val="26"/>
                <w:szCs w:val="26"/>
              </w:rPr>
            </w:pPr>
          </w:p>
        </w:tc>
        <w:tc>
          <w:tcPr>
            <w:tcW w:w="1580" w:type="dxa"/>
            <w:tcBorders>
              <w:top w:val="nil"/>
              <w:left w:val="nil"/>
              <w:bottom w:val="single" w:sz="4" w:space="0" w:color="auto"/>
              <w:right w:val="single" w:sz="4" w:space="0" w:color="auto"/>
            </w:tcBorders>
            <w:shd w:val="clear" w:color="auto" w:fill="auto"/>
            <w:vAlign w:val="center"/>
            <w:hideMark/>
          </w:tcPr>
          <w:p w14:paraId="5C38E63C" w14:textId="75EAC3CB" w:rsidR="00175B8D" w:rsidRPr="00D54A36" w:rsidRDefault="00175B8D" w:rsidP="00D54A36">
            <w:pPr>
              <w:jc w:val="center"/>
              <w:rPr>
                <w:i/>
                <w:color w:val="000000"/>
                <w:sz w:val="26"/>
                <w:szCs w:val="26"/>
              </w:rPr>
            </w:pPr>
          </w:p>
        </w:tc>
        <w:tc>
          <w:tcPr>
            <w:tcW w:w="1720" w:type="dxa"/>
            <w:tcBorders>
              <w:top w:val="nil"/>
              <w:left w:val="nil"/>
              <w:bottom w:val="single" w:sz="4" w:space="0" w:color="auto"/>
              <w:right w:val="single" w:sz="4" w:space="0" w:color="auto"/>
            </w:tcBorders>
            <w:shd w:val="clear" w:color="auto" w:fill="auto"/>
            <w:vAlign w:val="center"/>
            <w:hideMark/>
          </w:tcPr>
          <w:p w14:paraId="0DE582F0" w14:textId="4A664C8A" w:rsidR="00175B8D" w:rsidRPr="00D54A36" w:rsidRDefault="002806AD" w:rsidP="00D54A36">
            <w:pPr>
              <w:jc w:val="center"/>
              <w:rPr>
                <w:i/>
                <w:color w:val="000000"/>
                <w:sz w:val="26"/>
                <w:szCs w:val="26"/>
              </w:rPr>
            </w:pPr>
            <w:r w:rsidRPr="00D54A36">
              <w:rPr>
                <w:i/>
                <w:color w:val="000000"/>
                <w:sz w:val="26"/>
                <w:szCs w:val="26"/>
              </w:rPr>
              <w:t>00</w:t>
            </w:r>
          </w:p>
        </w:tc>
      </w:tr>
      <w:tr w:rsidR="00175B8D" w14:paraId="598FEDB6" w14:textId="77777777" w:rsidTr="00175B8D">
        <w:trPr>
          <w:trHeight w:val="66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236C1B" w14:textId="77777777" w:rsidR="00175B8D" w:rsidRPr="00D54A36" w:rsidRDefault="00175B8D">
            <w:pPr>
              <w:jc w:val="center"/>
              <w:rPr>
                <w:i/>
                <w:color w:val="000000"/>
                <w:sz w:val="26"/>
                <w:szCs w:val="26"/>
              </w:rPr>
            </w:pPr>
            <w:r w:rsidRPr="00D54A36">
              <w:rPr>
                <w:i/>
                <w:color w:val="000000"/>
                <w:sz w:val="26"/>
                <w:szCs w:val="26"/>
              </w:rPr>
              <w:t>1.2</w:t>
            </w:r>
          </w:p>
        </w:tc>
        <w:tc>
          <w:tcPr>
            <w:tcW w:w="3700" w:type="dxa"/>
            <w:tcBorders>
              <w:top w:val="nil"/>
              <w:left w:val="nil"/>
              <w:bottom w:val="single" w:sz="4" w:space="0" w:color="auto"/>
              <w:right w:val="single" w:sz="4" w:space="0" w:color="auto"/>
            </w:tcBorders>
            <w:shd w:val="clear" w:color="auto" w:fill="auto"/>
            <w:vAlign w:val="center"/>
            <w:hideMark/>
          </w:tcPr>
          <w:p w14:paraId="45F70F11" w14:textId="515D8342" w:rsidR="00175B8D" w:rsidRPr="00D54A36" w:rsidRDefault="00175B8D" w:rsidP="00D54A36">
            <w:pPr>
              <w:jc w:val="both"/>
              <w:rPr>
                <w:i/>
                <w:color w:val="000000"/>
                <w:sz w:val="26"/>
                <w:szCs w:val="26"/>
              </w:rPr>
            </w:pPr>
            <w:r w:rsidRPr="00D54A36">
              <w:rPr>
                <w:i/>
                <w:color w:val="000000"/>
                <w:sz w:val="26"/>
                <w:szCs w:val="26"/>
              </w:rPr>
              <w:t xml:space="preserve">Kinh phí </w:t>
            </w:r>
            <w:proofErr w:type="spellStart"/>
            <w:r w:rsidRPr="00D54A36">
              <w:rPr>
                <w:i/>
                <w:color w:val="000000"/>
                <w:sz w:val="26"/>
                <w:szCs w:val="26"/>
              </w:rPr>
              <w:t>nhiệm</w:t>
            </w:r>
            <w:proofErr w:type="spellEnd"/>
            <w:r w:rsidRPr="00D54A36">
              <w:rPr>
                <w:i/>
                <w:color w:val="000000"/>
                <w:sz w:val="26"/>
                <w:szCs w:val="26"/>
              </w:rPr>
              <w:t xml:space="preserve"> </w:t>
            </w:r>
            <w:proofErr w:type="spellStart"/>
            <w:r w:rsidRPr="00D54A36">
              <w:rPr>
                <w:i/>
                <w:color w:val="000000"/>
                <w:sz w:val="26"/>
                <w:szCs w:val="26"/>
              </w:rPr>
              <w:t>vụ</w:t>
            </w:r>
            <w:proofErr w:type="spellEnd"/>
            <w:r w:rsidRPr="00D54A36">
              <w:rPr>
                <w:i/>
                <w:color w:val="000000"/>
                <w:sz w:val="26"/>
                <w:szCs w:val="26"/>
              </w:rPr>
              <w:t xml:space="preserve"> </w:t>
            </w:r>
            <w:proofErr w:type="spellStart"/>
            <w:r w:rsidRPr="00D54A36">
              <w:rPr>
                <w:i/>
                <w:color w:val="000000"/>
                <w:sz w:val="26"/>
                <w:szCs w:val="26"/>
              </w:rPr>
              <w:t>không</w:t>
            </w:r>
            <w:proofErr w:type="spellEnd"/>
            <w:r w:rsidRPr="00D54A36">
              <w:rPr>
                <w:i/>
                <w:color w:val="000000"/>
                <w:sz w:val="26"/>
                <w:szCs w:val="26"/>
              </w:rPr>
              <w:t xml:space="preserve"> </w:t>
            </w:r>
            <w:proofErr w:type="spellStart"/>
            <w:r w:rsidRPr="00D54A36">
              <w:rPr>
                <w:i/>
                <w:color w:val="000000"/>
                <w:sz w:val="26"/>
                <w:szCs w:val="26"/>
              </w:rPr>
              <w:t>thường</w:t>
            </w:r>
            <w:proofErr w:type="spellEnd"/>
            <w:r w:rsidRPr="00D54A36">
              <w:rPr>
                <w:i/>
                <w:color w:val="000000"/>
                <w:sz w:val="26"/>
                <w:szCs w:val="26"/>
              </w:rPr>
              <w:t xml:space="preserve"> </w:t>
            </w:r>
            <w:proofErr w:type="spellStart"/>
            <w:r w:rsidRPr="00D54A36">
              <w:rPr>
                <w:i/>
                <w:color w:val="000000"/>
                <w:sz w:val="26"/>
                <w:szCs w:val="26"/>
              </w:rPr>
              <w:t>xuyên</w:t>
            </w:r>
            <w:proofErr w:type="spellEnd"/>
            <w:r w:rsidRPr="00D54A36">
              <w:rPr>
                <w:i/>
                <w:color w:val="000000"/>
                <w:sz w:val="26"/>
                <w:szCs w:val="26"/>
              </w:rPr>
              <w:t xml:space="preserve">, </w:t>
            </w:r>
            <w:proofErr w:type="spellStart"/>
            <w:r w:rsidRPr="00D54A36">
              <w:rPr>
                <w:i/>
                <w:color w:val="000000"/>
                <w:sz w:val="26"/>
                <w:szCs w:val="26"/>
              </w:rPr>
              <w:t>trong</w:t>
            </w:r>
            <w:proofErr w:type="spellEnd"/>
            <w:r w:rsidRPr="00D54A36">
              <w:rPr>
                <w:i/>
                <w:color w:val="000000"/>
                <w:sz w:val="26"/>
                <w:szCs w:val="26"/>
              </w:rPr>
              <w:t xml:space="preserve"> </w:t>
            </w:r>
            <w:proofErr w:type="spellStart"/>
            <w:r w:rsidRPr="00D54A36">
              <w:rPr>
                <w:i/>
                <w:color w:val="000000"/>
                <w:sz w:val="26"/>
                <w:szCs w:val="26"/>
              </w:rPr>
              <w:t>đó</w:t>
            </w:r>
            <w:proofErr w:type="spellEnd"/>
            <w:r w:rsidR="002806AD" w:rsidRPr="00D54A36">
              <w:rPr>
                <w:i/>
                <w:color w:val="000000"/>
                <w:sz w:val="26"/>
                <w:szCs w:val="26"/>
              </w:rPr>
              <w:t>:</w:t>
            </w:r>
          </w:p>
        </w:tc>
        <w:tc>
          <w:tcPr>
            <w:tcW w:w="1200" w:type="dxa"/>
            <w:tcBorders>
              <w:top w:val="nil"/>
              <w:left w:val="nil"/>
              <w:bottom w:val="single" w:sz="4" w:space="0" w:color="auto"/>
              <w:right w:val="single" w:sz="4" w:space="0" w:color="auto"/>
            </w:tcBorders>
            <w:shd w:val="clear" w:color="auto" w:fill="auto"/>
            <w:vAlign w:val="center"/>
            <w:hideMark/>
          </w:tcPr>
          <w:p w14:paraId="3209CF0D" w14:textId="0F3F1621" w:rsidR="00175B8D" w:rsidRPr="00D54A36" w:rsidRDefault="00175B8D" w:rsidP="00D54A36">
            <w:pPr>
              <w:jc w:val="center"/>
              <w:rPr>
                <w:i/>
                <w:color w:val="000000"/>
                <w:sz w:val="26"/>
                <w:szCs w:val="26"/>
              </w:rPr>
            </w:pPr>
            <w:r w:rsidRPr="00D54A36">
              <w:rPr>
                <w:i/>
                <w:color w:val="000000"/>
                <w:sz w:val="26"/>
                <w:szCs w:val="26"/>
              </w:rPr>
              <w:t>13</w:t>
            </w:r>
            <w:r w:rsidR="002806AD" w:rsidRPr="00D54A36">
              <w:rPr>
                <w:i/>
                <w:color w:val="000000"/>
                <w:sz w:val="26"/>
                <w:szCs w:val="26"/>
              </w:rPr>
              <w:t>2</w:t>
            </w:r>
          </w:p>
        </w:tc>
        <w:tc>
          <w:tcPr>
            <w:tcW w:w="1580" w:type="dxa"/>
            <w:tcBorders>
              <w:top w:val="nil"/>
              <w:left w:val="nil"/>
              <w:bottom w:val="single" w:sz="4" w:space="0" w:color="auto"/>
              <w:right w:val="single" w:sz="4" w:space="0" w:color="auto"/>
            </w:tcBorders>
            <w:shd w:val="clear" w:color="auto" w:fill="auto"/>
            <w:vAlign w:val="center"/>
            <w:hideMark/>
          </w:tcPr>
          <w:p w14:paraId="3D58F153" w14:textId="77777777" w:rsidR="00175B8D" w:rsidRPr="00D54A36" w:rsidRDefault="00175B8D" w:rsidP="00D54A36">
            <w:pPr>
              <w:jc w:val="center"/>
              <w:rPr>
                <w:i/>
                <w:color w:val="000000"/>
                <w:sz w:val="26"/>
                <w:szCs w:val="26"/>
              </w:rPr>
            </w:pPr>
            <w:r w:rsidRPr="00D54A36">
              <w:rPr>
                <w:i/>
                <w:color w:val="000000"/>
                <w:sz w:val="26"/>
                <w:szCs w:val="26"/>
              </w:rPr>
              <w:t>12</w:t>
            </w:r>
          </w:p>
        </w:tc>
        <w:tc>
          <w:tcPr>
            <w:tcW w:w="1720" w:type="dxa"/>
            <w:tcBorders>
              <w:top w:val="nil"/>
              <w:left w:val="nil"/>
              <w:bottom w:val="single" w:sz="4" w:space="0" w:color="auto"/>
              <w:right w:val="single" w:sz="4" w:space="0" w:color="auto"/>
            </w:tcBorders>
            <w:shd w:val="clear" w:color="auto" w:fill="auto"/>
            <w:vAlign w:val="center"/>
            <w:hideMark/>
          </w:tcPr>
          <w:p w14:paraId="182EE18F" w14:textId="08FF866A" w:rsidR="00175B8D" w:rsidRPr="00D54A36" w:rsidRDefault="002806AD" w:rsidP="00D54A36">
            <w:pPr>
              <w:jc w:val="center"/>
              <w:rPr>
                <w:i/>
                <w:color w:val="000000"/>
                <w:sz w:val="26"/>
                <w:szCs w:val="26"/>
              </w:rPr>
            </w:pPr>
            <w:r w:rsidRPr="00D54A36">
              <w:rPr>
                <w:i/>
                <w:color w:val="000000"/>
                <w:sz w:val="26"/>
                <w:szCs w:val="26"/>
              </w:rPr>
              <w:t>3.403</w:t>
            </w:r>
          </w:p>
        </w:tc>
      </w:tr>
      <w:tr w:rsidR="002806AD" w14:paraId="639E66B2" w14:textId="77777777" w:rsidTr="00C17EDB">
        <w:trPr>
          <w:trHeight w:val="932"/>
        </w:trPr>
        <w:tc>
          <w:tcPr>
            <w:tcW w:w="1040" w:type="dxa"/>
            <w:tcBorders>
              <w:top w:val="nil"/>
              <w:left w:val="single" w:sz="4" w:space="0" w:color="auto"/>
              <w:bottom w:val="single" w:sz="4" w:space="0" w:color="auto"/>
              <w:right w:val="single" w:sz="4" w:space="0" w:color="auto"/>
            </w:tcBorders>
            <w:shd w:val="clear" w:color="auto" w:fill="auto"/>
            <w:vAlign w:val="center"/>
          </w:tcPr>
          <w:p w14:paraId="1A21BF29" w14:textId="77777777" w:rsidR="002806AD" w:rsidRDefault="002806AD">
            <w:pPr>
              <w:jc w:val="center"/>
              <w:rPr>
                <w:i/>
                <w:iCs/>
                <w:color w:val="000000"/>
                <w:sz w:val="26"/>
                <w:szCs w:val="26"/>
              </w:rPr>
            </w:pPr>
          </w:p>
        </w:tc>
        <w:tc>
          <w:tcPr>
            <w:tcW w:w="3700" w:type="dxa"/>
            <w:tcBorders>
              <w:top w:val="nil"/>
              <w:left w:val="nil"/>
              <w:bottom w:val="single" w:sz="4" w:space="0" w:color="auto"/>
              <w:right w:val="single" w:sz="4" w:space="0" w:color="auto"/>
            </w:tcBorders>
            <w:shd w:val="clear" w:color="auto" w:fill="auto"/>
            <w:vAlign w:val="center"/>
          </w:tcPr>
          <w:p w14:paraId="1BAF4BB5" w14:textId="6BC30C25" w:rsidR="002806AD" w:rsidRPr="00C17EDB" w:rsidRDefault="00D54A36" w:rsidP="00D54A36">
            <w:pPr>
              <w:jc w:val="both"/>
              <w:rPr>
                <w:i/>
                <w:iCs/>
                <w:color w:val="000000"/>
                <w:sz w:val="26"/>
                <w:szCs w:val="26"/>
              </w:rPr>
            </w:pPr>
            <w:r>
              <w:rPr>
                <w:i/>
                <w:iCs/>
                <w:color w:val="000000"/>
                <w:sz w:val="26"/>
                <w:szCs w:val="26"/>
              </w:rPr>
              <w:t xml:space="preserve">- </w:t>
            </w:r>
            <w:proofErr w:type="spellStart"/>
            <w:r w:rsidR="002806AD">
              <w:rPr>
                <w:i/>
                <w:iCs/>
                <w:color w:val="000000"/>
                <w:sz w:val="26"/>
                <w:szCs w:val="26"/>
              </w:rPr>
              <w:t>Kinh</w:t>
            </w:r>
            <w:proofErr w:type="spellEnd"/>
            <w:r w:rsidR="002806AD">
              <w:rPr>
                <w:i/>
                <w:iCs/>
                <w:color w:val="000000"/>
                <w:sz w:val="26"/>
                <w:szCs w:val="26"/>
              </w:rPr>
              <w:t xml:space="preserve"> </w:t>
            </w:r>
            <w:proofErr w:type="spellStart"/>
            <w:r w:rsidR="002806AD">
              <w:rPr>
                <w:i/>
                <w:iCs/>
                <w:color w:val="000000"/>
                <w:sz w:val="26"/>
                <w:szCs w:val="26"/>
              </w:rPr>
              <w:t>phí</w:t>
            </w:r>
            <w:proofErr w:type="spellEnd"/>
            <w:r w:rsidR="002806AD">
              <w:rPr>
                <w:i/>
                <w:iCs/>
                <w:color w:val="000000"/>
                <w:sz w:val="26"/>
                <w:szCs w:val="26"/>
              </w:rPr>
              <w:t xml:space="preserve"> chi </w:t>
            </w:r>
            <w:proofErr w:type="spellStart"/>
            <w:r>
              <w:rPr>
                <w:i/>
                <w:iCs/>
                <w:color w:val="000000"/>
                <w:sz w:val="26"/>
                <w:szCs w:val="26"/>
              </w:rPr>
              <w:t>trả</w:t>
            </w:r>
            <w:proofErr w:type="spellEnd"/>
            <w:r>
              <w:rPr>
                <w:i/>
                <w:iCs/>
                <w:color w:val="000000"/>
                <w:sz w:val="26"/>
                <w:szCs w:val="26"/>
              </w:rPr>
              <w:t xml:space="preserve"> </w:t>
            </w:r>
            <w:proofErr w:type="spellStart"/>
            <w:r>
              <w:rPr>
                <w:i/>
                <w:iCs/>
                <w:color w:val="000000"/>
                <w:sz w:val="26"/>
                <w:szCs w:val="26"/>
              </w:rPr>
              <w:t>lương</w:t>
            </w:r>
            <w:proofErr w:type="spellEnd"/>
            <w:r>
              <w:rPr>
                <w:i/>
                <w:iCs/>
                <w:color w:val="000000"/>
                <w:sz w:val="26"/>
                <w:szCs w:val="26"/>
              </w:rPr>
              <w:t xml:space="preserve">, </w:t>
            </w:r>
            <w:proofErr w:type="spellStart"/>
            <w:r>
              <w:rPr>
                <w:i/>
                <w:iCs/>
                <w:color w:val="000000"/>
                <w:sz w:val="26"/>
                <w:szCs w:val="26"/>
              </w:rPr>
              <w:t>phụ</w:t>
            </w:r>
            <w:proofErr w:type="spellEnd"/>
            <w:r>
              <w:rPr>
                <w:i/>
                <w:iCs/>
                <w:color w:val="000000"/>
                <w:sz w:val="26"/>
                <w:szCs w:val="26"/>
              </w:rPr>
              <w:t xml:space="preserve"> </w:t>
            </w:r>
            <w:proofErr w:type="spellStart"/>
            <w:r>
              <w:rPr>
                <w:i/>
                <w:iCs/>
                <w:color w:val="000000"/>
                <w:sz w:val="26"/>
                <w:szCs w:val="26"/>
              </w:rPr>
              <w:t>cấp</w:t>
            </w:r>
            <w:proofErr w:type="spellEnd"/>
            <w:r>
              <w:rPr>
                <w:i/>
                <w:iCs/>
                <w:color w:val="000000"/>
                <w:sz w:val="26"/>
                <w:szCs w:val="26"/>
              </w:rPr>
              <w:t xml:space="preserve"> </w:t>
            </w:r>
            <w:proofErr w:type="spellStart"/>
            <w:r>
              <w:rPr>
                <w:i/>
                <w:iCs/>
                <w:color w:val="000000"/>
                <w:sz w:val="26"/>
                <w:szCs w:val="26"/>
              </w:rPr>
              <w:t>và</w:t>
            </w:r>
            <w:proofErr w:type="spellEnd"/>
            <w:r>
              <w:rPr>
                <w:i/>
                <w:iCs/>
                <w:color w:val="000000"/>
                <w:sz w:val="26"/>
                <w:szCs w:val="26"/>
              </w:rPr>
              <w:t xml:space="preserve"> </w:t>
            </w:r>
            <w:proofErr w:type="spellStart"/>
            <w:r>
              <w:rPr>
                <w:i/>
                <w:iCs/>
                <w:color w:val="000000"/>
                <w:sz w:val="26"/>
                <w:szCs w:val="26"/>
              </w:rPr>
              <w:t>các</w:t>
            </w:r>
            <w:proofErr w:type="spellEnd"/>
            <w:r>
              <w:rPr>
                <w:i/>
                <w:iCs/>
                <w:color w:val="000000"/>
                <w:sz w:val="26"/>
                <w:szCs w:val="26"/>
              </w:rPr>
              <w:t xml:space="preserve"> </w:t>
            </w:r>
            <w:proofErr w:type="spellStart"/>
            <w:r>
              <w:rPr>
                <w:i/>
                <w:iCs/>
                <w:color w:val="000000"/>
                <w:sz w:val="26"/>
                <w:szCs w:val="26"/>
              </w:rPr>
              <w:t>khoản</w:t>
            </w:r>
            <w:proofErr w:type="spellEnd"/>
            <w:r>
              <w:rPr>
                <w:i/>
                <w:iCs/>
                <w:color w:val="000000"/>
                <w:sz w:val="26"/>
                <w:szCs w:val="26"/>
              </w:rPr>
              <w:t xml:space="preserve"> </w:t>
            </w:r>
            <w:proofErr w:type="spellStart"/>
            <w:r>
              <w:rPr>
                <w:i/>
                <w:iCs/>
                <w:color w:val="000000"/>
                <w:sz w:val="26"/>
                <w:szCs w:val="26"/>
              </w:rPr>
              <w:t>đóng</w:t>
            </w:r>
            <w:proofErr w:type="spellEnd"/>
            <w:r w:rsidR="002806AD">
              <w:rPr>
                <w:i/>
                <w:iCs/>
                <w:color w:val="000000"/>
                <w:sz w:val="26"/>
                <w:szCs w:val="26"/>
              </w:rPr>
              <w:t xml:space="preserve"> </w:t>
            </w:r>
            <w:proofErr w:type="spellStart"/>
            <w:r w:rsidR="002806AD">
              <w:rPr>
                <w:i/>
                <w:iCs/>
                <w:color w:val="000000"/>
                <w:sz w:val="26"/>
                <w:szCs w:val="26"/>
              </w:rPr>
              <w:t>góp</w:t>
            </w:r>
            <w:proofErr w:type="spellEnd"/>
            <w:r w:rsidR="002806AD">
              <w:rPr>
                <w:i/>
                <w:iCs/>
                <w:color w:val="000000"/>
                <w:sz w:val="26"/>
                <w:szCs w:val="26"/>
              </w:rPr>
              <w:t xml:space="preserve"> </w:t>
            </w:r>
            <w:proofErr w:type="spellStart"/>
            <w:r w:rsidR="002806AD">
              <w:rPr>
                <w:i/>
                <w:iCs/>
                <w:color w:val="000000"/>
                <w:sz w:val="26"/>
                <w:szCs w:val="26"/>
              </w:rPr>
              <w:t>theo</w:t>
            </w:r>
            <w:proofErr w:type="spellEnd"/>
            <w:r w:rsidR="002806AD">
              <w:rPr>
                <w:i/>
                <w:iCs/>
                <w:color w:val="000000"/>
                <w:sz w:val="26"/>
                <w:szCs w:val="26"/>
              </w:rPr>
              <w:t xml:space="preserve"> </w:t>
            </w:r>
            <w:proofErr w:type="spellStart"/>
            <w:r w:rsidR="002806AD">
              <w:rPr>
                <w:i/>
                <w:iCs/>
                <w:color w:val="000000"/>
                <w:sz w:val="26"/>
                <w:szCs w:val="26"/>
              </w:rPr>
              <w:t>lương</w:t>
            </w:r>
            <w:proofErr w:type="spellEnd"/>
            <w:r w:rsidR="002806AD">
              <w:rPr>
                <w:i/>
                <w:iCs/>
                <w:color w:val="000000"/>
                <w:sz w:val="26"/>
                <w:szCs w:val="26"/>
              </w:rPr>
              <w:t xml:space="preserve"> </w:t>
            </w:r>
            <w:proofErr w:type="spellStart"/>
            <w:r w:rsidR="002806AD">
              <w:rPr>
                <w:i/>
                <w:iCs/>
                <w:color w:val="000000"/>
                <w:sz w:val="26"/>
                <w:szCs w:val="26"/>
              </w:rPr>
              <w:t>cho</w:t>
            </w:r>
            <w:proofErr w:type="spellEnd"/>
            <w:r w:rsidR="002806AD">
              <w:rPr>
                <w:i/>
                <w:iCs/>
                <w:color w:val="000000"/>
                <w:sz w:val="26"/>
                <w:szCs w:val="26"/>
              </w:rPr>
              <w:t xml:space="preserve"> </w:t>
            </w:r>
            <w:proofErr w:type="spellStart"/>
            <w:r w:rsidR="002806AD">
              <w:rPr>
                <w:i/>
                <w:iCs/>
                <w:color w:val="000000"/>
                <w:sz w:val="26"/>
                <w:szCs w:val="26"/>
              </w:rPr>
              <w:t>viên</w:t>
            </w:r>
            <w:proofErr w:type="spellEnd"/>
            <w:r w:rsidR="002806AD">
              <w:rPr>
                <w:i/>
                <w:iCs/>
                <w:color w:val="000000"/>
                <w:sz w:val="26"/>
                <w:szCs w:val="26"/>
              </w:rPr>
              <w:t xml:space="preserve"> </w:t>
            </w:r>
            <w:proofErr w:type="spellStart"/>
            <w:r w:rsidR="002806AD">
              <w:rPr>
                <w:i/>
                <w:iCs/>
                <w:color w:val="000000"/>
                <w:sz w:val="26"/>
                <w:szCs w:val="26"/>
              </w:rPr>
              <w:t>chức</w:t>
            </w:r>
            <w:proofErr w:type="spellEnd"/>
            <w:r w:rsidR="002806AD">
              <w:rPr>
                <w:i/>
                <w:iCs/>
                <w:color w:val="000000"/>
                <w:sz w:val="26"/>
                <w:szCs w:val="26"/>
              </w:rPr>
              <w:t xml:space="preserve"> </w:t>
            </w:r>
            <w:proofErr w:type="spellStart"/>
            <w:r w:rsidR="002806AD">
              <w:rPr>
                <w:i/>
                <w:iCs/>
                <w:color w:val="000000"/>
                <w:sz w:val="26"/>
                <w:szCs w:val="26"/>
              </w:rPr>
              <w:t>của</w:t>
            </w:r>
            <w:proofErr w:type="spellEnd"/>
            <w:r w:rsidR="002806AD">
              <w:rPr>
                <w:i/>
                <w:iCs/>
                <w:color w:val="000000"/>
                <w:sz w:val="26"/>
                <w:szCs w:val="26"/>
              </w:rPr>
              <w:t xml:space="preserve"> </w:t>
            </w:r>
            <w:proofErr w:type="spellStart"/>
            <w:r w:rsidR="002806AD">
              <w:rPr>
                <w:i/>
                <w:iCs/>
                <w:color w:val="000000"/>
                <w:sz w:val="26"/>
                <w:szCs w:val="26"/>
              </w:rPr>
              <w:t>Trung</w:t>
            </w:r>
            <w:proofErr w:type="spellEnd"/>
            <w:r w:rsidR="002806AD">
              <w:rPr>
                <w:i/>
                <w:iCs/>
                <w:color w:val="000000"/>
                <w:sz w:val="26"/>
                <w:szCs w:val="26"/>
              </w:rPr>
              <w:t xml:space="preserve"> </w:t>
            </w:r>
            <w:proofErr w:type="spellStart"/>
            <w:r w:rsidR="002806AD">
              <w:rPr>
                <w:i/>
                <w:iCs/>
                <w:color w:val="000000"/>
                <w:sz w:val="26"/>
                <w:szCs w:val="26"/>
              </w:rPr>
              <w:t>tâm</w:t>
            </w:r>
            <w:proofErr w:type="spellEnd"/>
            <w:r w:rsidR="002806AD">
              <w:rPr>
                <w:i/>
                <w:iCs/>
                <w:color w:val="000000"/>
                <w:sz w:val="26"/>
                <w:szCs w:val="26"/>
              </w:rPr>
              <w:t xml:space="preserve"> </w:t>
            </w:r>
            <w:proofErr w:type="spellStart"/>
            <w:r w:rsidR="002806AD">
              <w:rPr>
                <w:i/>
                <w:iCs/>
                <w:color w:val="000000"/>
                <w:sz w:val="26"/>
                <w:szCs w:val="26"/>
              </w:rPr>
              <w:t>Giám</w:t>
            </w:r>
            <w:proofErr w:type="spellEnd"/>
            <w:r w:rsidR="002806AD">
              <w:rPr>
                <w:i/>
                <w:iCs/>
                <w:color w:val="000000"/>
                <w:sz w:val="26"/>
                <w:szCs w:val="26"/>
              </w:rPr>
              <w:t xml:space="preserve"> </w:t>
            </w:r>
            <w:proofErr w:type="spellStart"/>
            <w:r w:rsidR="002806AD">
              <w:rPr>
                <w:i/>
                <w:iCs/>
                <w:color w:val="000000"/>
                <w:sz w:val="26"/>
                <w:szCs w:val="26"/>
              </w:rPr>
              <w:t>định</w:t>
            </w:r>
            <w:proofErr w:type="spellEnd"/>
            <w:r w:rsidR="002806AD">
              <w:rPr>
                <w:i/>
                <w:iCs/>
                <w:color w:val="000000"/>
                <w:sz w:val="26"/>
                <w:szCs w:val="26"/>
              </w:rPr>
              <w:t xml:space="preserve"> y </w:t>
            </w:r>
            <w:proofErr w:type="spellStart"/>
            <w:r w:rsidR="002806AD">
              <w:rPr>
                <w:i/>
                <w:iCs/>
                <w:color w:val="000000"/>
                <w:sz w:val="26"/>
                <w:szCs w:val="26"/>
              </w:rPr>
              <w:t>khoa</w:t>
            </w:r>
            <w:proofErr w:type="spellEnd"/>
            <w:r w:rsidR="002806AD">
              <w:rPr>
                <w:i/>
                <w:iCs/>
                <w:color w:val="000000"/>
                <w:sz w:val="26"/>
                <w:szCs w:val="26"/>
              </w:rPr>
              <w:t xml:space="preserve"> </w:t>
            </w:r>
            <w:proofErr w:type="spellStart"/>
            <w:r w:rsidR="002806AD">
              <w:rPr>
                <w:i/>
                <w:iCs/>
                <w:color w:val="000000"/>
                <w:sz w:val="26"/>
                <w:szCs w:val="26"/>
              </w:rPr>
              <w:t>thuộc</w:t>
            </w:r>
            <w:proofErr w:type="spellEnd"/>
            <w:r w:rsidR="002806AD">
              <w:rPr>
                <w:i/>
                <w:iCs/>
                <w:color w:val="000000"/>
                <w:sz w:val="26"/>
                <w:szCs w:val="26"/>
              </w:rPr>
              <w:t xml:space="preserve"> </w:t>
            </w:r>
            <w:proofErr w:type="spellStart"/>
            <w:r w:rsidR="002806AD">
              <w:rPr>
                <w:i/>
                <w:iCs/>
                <w:color w:val="000000"/>
                <w:sz w:val="26"/>
                <w:szCs w:val="26"/>
              </w:rPr>
              <w:t>Bệnh</w:t>
            </w:r>
            <w:proofErr w:type="spellEnd"/>
            <w:r w:rsidR="002806AD">
              <w:rPr>
                <w:i/>
                <w:iCs/>
                <w:color w:val="000000"/>
                <w:sz w:val="26"/>
                <w:szCs w:val="26"/>
              </w:rPr>
              <w:t xml:space="preserve"> </w:t>
            </w:r>
            <w:proofErr w:type="spellStart"/>
            <w:r w:rsidR="002806AD">
              <w:rPr>
                <w:i/>
                <w:iCs/>
                <w:color w:val="000000"/>
                <w:sz w:val="26"/>
                <w:szCs w:val="26"/>
              </w:rPr>
              <w:t>viện</w:t>
            </w:r>
            <w:proofErr w:type="spellEnd"/>
            <w:r w:rsidR="002806AD">
              <w:rPr>
                <w:i/>
                <w:iCs/>
                <w:color w:val="000000"/>
                <w:sz w:val="26"/>
                <w:szCs w:val="26"/>
              </w:rPr>
              <w:t xml:space="preserve"> </w:t>
            </w:r>
            <w:proofErr w:type="spellStart"/>
            <w:r w:rsidR="002806AD">
              <w:rPr>
                <w:i/>
                <w:iCs/>
                <w:color w:val="000000"/>
                <w:sz w:val="26"/>
                <w:szCs w:val="26"/>
              </w:rPr>
              <w:t>Đa</w:t>
            </w:r>
            <w:proofErr w:type="spellEnd"/>
            <w:r w:rsidR="002806AD">
              <w:rPr>
                <w:i/>
                <w:iCs/>
                <w:color w:val="000000"/>
                <w:sz w:val="26"/>
                <w:szCs w:val="26"/>
              </w:rPr>
              <w:t xml:space="preserve"> </w:t>
            </w:r>
            <w:proofErr w:type="spellStart"/>
            <w:r w:rsidR="002806AD">
              <w:rPr>
                <w:i/>
                <w:iCs/>
                <w:color w:val="000000"/>
                <w:sz w:val="26"/>
                <w:szCs w:val="26"/>
              </w:rPr>
              <w:t>khoa</w:t>
            </w:r>
            <w:proofErr w:type="spellEnd"/>
            <w:r w:rsidR="002806AD">
              <w:rPr>
                <w:i/>
                <w:iCs/>
                <w:color w:val="000000"/>
                <w:sz w:val="26"/>
                <w:szCs w:val="26"/>
              </w:rPr>
              <w:t xml:space="preserve"> </w:t>
            </w:r>
            <w:proofErr w:type="spellStart"/>
            <w:r w:rsidR="002806AD">
              <w:rPr>
                <w:i/>
                <w:iCs/>
                <w:color w:val="000000"/>
                <w:sz w:val="26"/>
                <w:szCs w:val="26"/>
              </w:rPr>
              <w:t>tỉnh</w:t>
            </w:r>
            <w:proofErr w:type="spellEnd"/>
            <w:r w:rsidR="002806AD">
              <w:rPr>
                <w:i/>
                <w:iCs/>
                <w:color w:val="000000"/>
                <w:sz w:val="26"/>
                <w:szCs w:val="26"/>
              </w:rPr>
              <w:t xml:space="preserve"> </w:t>
            </w:r>
          </w:p>
        </w:tc>
        <w:tc>
          <w:tcPr>
            <w:tcW w:w="1200" w:type="dxa"/>
            <w:tcBorders>
              <w:top w:val="nil"/>
              <w:left w:val="nil"/>
              <w:bottom w:val="single" w:sz="4" w:space="0" w:color="auto"/>
              <w:right w:val="single" w:sz="4" w:space="0" w:color="auto"/>
            </w:tcBorders>
            <w:shd w:val="clear" w:color="auto" w:fill="auto"/>
            <w:vAlign w:val="center"/>
          </w:tcPr>
          <w:p w14:paraId="2EF820FE" w14:textId="77777777" w:rsidR="002806AD" w:rsidRDefault="002806AD" w:rsidP="00D54A36">
            <w:pPr>
              <w:jc w:val="center"/>
              <w:rPr>
                <w:i/>
                <w:iCs/>
                <w:color w:val="000000"/>
                <w:sz w:val="26"/>
                <w:szCs w:val="26"/>
              </w:rPr>
            </w:pPr>
          </w:p>
        </w:tc>
        <w:tc>
          <w:tcPr>
            <w:tcW w:w="1580" w:type="dxa"/>
            <w:tcBorders>
              <w:top w:val="nil"/>
              <w:left w:val="nil"/>
              <w:bottom w:val="single" w:sz="4" w:space="0" w:color="auto"/>
              <w:right w:val="single" w:sz="4" w:space="0" w:color="auto"/>
            </w:tcBorders>
            <w:shd w:val="clear" w:color="auto" w:fill="auto"/>
            <w:vAlign w:val="center"/>
          </w:tcPr>
          <w:p w14:paraId="001679A2" w14:textId="77777777" w:rsidR="002806AD" w:rsidRDefault="002806AD" w:rsidP="00D54A36">
            <w:pPr>
              <w:jc w:val="center"/>
              <w:rPr>
                <w:i/>
                <w:iCs/>
                <w:color w:val="000000"/>
                <w:sz w:val="26"/>
                <w:szCs w:val="26"/>
              </w:rPr>
            </w:pPr>
          </w:p>
        </w:tc>
        <w:tc>
          <w:tcPr>
            <w:tcW w:w="1720" w:type="dxa"/>
            <w:tcBorders>
              <w:top w:val="nil"/>
              <w:left w:val="nil"/>
              <w:bottom w:val="single" w:sz="4" w:space="0" w:color="auto"/>
              <w:right w:val="single" w:sz="4" w:space="0" w:color="auto"/>
            </w:tcBorders>
            <w:shd w:val="clear" w:color="auto" w:fill="auto"/>
            <w:vAlign w:val="center"/>
          </w:tcPr>
          <w:p w14:paraId="7944E8A8" w14:textId="65E902FD" w:rsidR="002806AD" w:rsidRDefault="002806AD" w:rsidP="00D54A36">
            <w:pPr>
              <w:jc w:val="center"/>
              <w:rPr>
                <w:i/>
                <w:iCs/>
                <w:color w:val="000000"/>
                <w:sz w:val="26"/>
                <w:szCs w:val="26"/>
              </w:rPr>
            </w:pPr>
            <w:r>
              <w:rPr>
                <w:i/>
                <w:iCs/>
                <w:color w:val="000000"/>
                <w:sz w:val="26"/>
                <w:szCs w:val="26"/>
              </w:rPr>
              <w:t>118</w:t>
            </w:r>
          </w:p>
        </w:tc>
      </w:tr>
      <w:tr w:rsidR="002806AD" w14:paraId="01969599" w14:textId="77777777" w:rsidTr="002806AD">
        <w:trPr>
          <w:trHeight w:val="429"/>
        </w:trPr>
        <w:tc>
          <w:tcPr>
            <w:tcW w:w="1040" w:type="dxa"/>
            <w:tcBorders>
              <w:top w:val="nil"/>
              <w:left w:val="single" w:sz="4" w:space="0" w:color="auto"/>
              <w:bottom w:val="single" w:sz="4" w:space="0" w:color="auto"/>
              <w:right w:val="single" w:sz="4" w:space="0" w:color="auto"/>
            </w:tcBorders>
            <w:shd w:val="clear" w:color="auto" w:fill="auto"/>
            <w:vAlign w:val="center"/>
          </w:tcPr>
          <w:p w14:paraId="2CBA8F6C" w14:textId="77777777" w:rsidR="002806AD" w:rsidRDefault="002806AD">
            <w:pPr>
              <w:jc w:val="center"/>
              <w:rPr>
                <w:i/>
                <w:iCs/>
                <w:color w:val="000000"/>
                <w:sz w:val="26"/>
                <w:szCs w:val="26"/>
              </w:rPr>
            </w:pPr>
          </w:p>
        </w:tc>
        <w:tc>
          <w:tcPr>
            <w:tcW w:w="3700" w:type="dxa"/>
            <w:tcBorders>
              <w:top w:val="nil"/>
              <w:left w:val="nil"/>
              <w:bottom w:val="single" w:sz="4" w:space="0" w:color="auto"/>
              <w:right w:val="single" w:sz="4" w:space="0" w:color="auto"/>
            </w:tcBorders>
            <w:shd w:val="clear" w:color="auto" w:fill="auto"/>
            <w:vAlign w:val="center"/>
          </w:tcPr>
          <w:p w14:paraId="0C1CE945" w14:textId="26C45BD4" w:rsidR="002806AD" w:rsidRPr="00C17EDB" w:rsidRDefault="00D54A36" w:rsidP="00D54A36">
            <w:pPr>
              <w:jc w:val="both"/>
              <w:rPr>
                <w:i/>
                <w:iCs/>
                <w:color w:val="000000"/>
                <w:sz w:val="26"/>
                <w:szCs w:val="26"/>
              </w:rPr>
            </w:pPr>
            <w:r>
              <w:rPr>
                <w:i/>
                <w:iCs/>
                <w:color w:val="000000"/>
                <w:sz w:val="26"/>
                <w:szCs w:val="26"/>
              </w:rPr>
              <w:t xml:space="preserve">- </w:t>
            </w:r>
            <w:proofErr w:type="spellStart"/>
            <w:r w:rsidR="002806AD">
              <w:rPr>
                <w:i/>
                <w:iCs/>
                <w:color w:val="000000"/>
                <w:sz w:val="26"/>
                <w:szCs w:val="26"/>
              </w:rPr>
              <w:t>Đào</w:t>
            </w:r>
            <w:proofErr w:type="spellEnd"/>
            <w:r w:rsidR="002806AD">
              <w:rPr>
                <w:i/>
                <w:iCs/>
                <w:color w:val="000000"/>
                <w:sz w:val="26"/>
                <w:szCs w:val="26"/>
              </w:rPr>
              <w:t xml:space="preserve"> </w:t>
            </w:r>
            <w:proofErr w:type="spellStart"/>
            <w:r w:rsidR="002806AD">
              <w:rPr>
                <w:i/>
                <w:iCs/>
                <w:color w:val="000000"/>
                <w:sz w:val="26"/>
                <w:szCs w:val="26"/>
              </w:rPr>
              <w:t>tạo</w:t>
            </w:r>
            <w:proofErr w:type="spellEnd"/>
            <w:r w:rsidR="002806AD">
              <w:rPr>
                <w:i/>
                <w:iCs/>
                <w:color w:val="000000"/>
                <w:sz w:val="26"/>
                <w:szCs w:val="26"/>
              </w:rPr>
              <w:t xml:space="preserve"> </w:t>
            </w:r>
            <w:proofErr w:type="spellStart"/>
            <w:r w:rsidR="002806AD">
              <w:rPr>
                <w:i/>
                <w:iCs/>
                <w:color w:val="000000"/>
                <w:sz w:val="26"/>
                <w:szCs w:val="26"/>
              </w:rPr>
              <w:t>chuyển</w:t>
            </w:r>
            <w:proofErr w:type="spellEnd"/>
            <w:r w:rsidR="002806AD">
              <w:rPr>
                <w:i/>
                <w:iCs/>
                <w:color w:val="000000"/>
                <w:sz w:val="26"/>
                <w:szCs w:val="26"/>
              </w:rPr>
              <w:t xml:space="preserve"> </w:t>
            </w:r>
            <w:proofErr w:type="spellStart"/>
            <w:r w:rsidR="002806AD">
              <w:rPr>
                <w:i/>
                <w:iCs/>
                <w:color w:val="000000"/>
                <w:sz w:val="26"/>
                <w:szCs w:val="26"/>
              </w:rPr>
              <w:t>giao</w:t>
            </w:r>
            <w:proofErr w:type="spellEnd"/>
            <w:r w:rsidR="002806AD">
              <w:rPr>
                <w:i/>
                <w:iCs/>
                <w:color w:val="000000"/>
                <w:sz w:val="26"/>
                <w:szCs w:val="26"/>
              </w:rPr>
              <w:t xml:space="preserve"> </w:t>
            </w:r>
            <w:proofErr w:type="spellStart"/>
            <w:r w:rsidR="002806AD">
              <w:rPr>
                <w:i/>
                <w:iCs/>
                <w:color w:val="000000"/>
                <w:sz w:val="26"/>
                <w:szCs w:val="26"/>
              </w:rPr>
              <w:t>kỹ</w:t>
            </w:r>
            <w:proofErr w:type="spellEnd"/>
            <w:r w:rsidR="002806AD">
              <w:rPr>
                <w:i/>
                <w:iCs/>
                <w:color w:val="000000"/>
                <w:sz w:val="26"/>
                <w:szCs w:val="26"/>
              </w:rPr>
              <w:t xml:space="preserve"> </w:t>
            </w:r>
            <w:proofErr w:type="spellStart"/>
            <w:r w:rsidR="002806AD">
              <w:rPr>
                <w:i/>
                <w:iCs/>
                <w:color w:val="000000"/>
                <w:sz w:val="26"/>
                <w:szCs w:val="26"/>
              </w:rPr>
              <w:t>thuật</w:t>
            </w:r>
            <w:proofErr w:type="spellEnd"/>
          </w:p>
        </w:tc>
        <w:tc>
          <w:tcPr>
            <w:tcW w:w="1200" w:type="dxa"/>
            <w:tcBorders>
              <w:top w:val="nil"/>
              <w:left w:val="nil"/>
              <w:bottom w:val="single" w:sz="4" w:space="0" w:color="auto"/>
              <w:right w:val="single" w:sz="4" w:space="0" w:color="auto"/>
            </w:tcBorders>
            <w:shd w:val="clear" w:color="auto" w:fill="auto"/>
            <w:vAlign w:val="center"/>
          </w:tcPr>
          <w:p w14:paraId="4C2DB709" w14:textId="77777777" w:rsidR="002806AD" w:rsidRDefault="002806AD" w:rsidP="00D54A36">
            <w:pPr>
              <w:jc w:val="center"/>
              <w:rPr>
                <w:i/>
                <w:iCs/>
                <w:color w:val="000000"/>
                <w:sz w:val="26"/>
                <w:szCs w:val="26"/>
              </w:rPr>
            </w:pPr>
          </w:p>
        </w:tc>
        <w:tc>
          <w:tcPr>
            <w:tcW w:w="1580" w:type="dxa"/>
            <w:tcBorders>
              <w:top w:val="nil"/>
              <w:left w:val="nil"/>
              <w:bottom w:val="single" w:sz="4" w:space="0" w:color="auto"/>
              <w:right w:val="single" w:sz="4" w:space="0" w:color="auto"/>
            </w:tcBorders>
            <w:shd w:val="clear" w:color="auto" w:fill="auto"/>
            <w:vAlign w:val="center"/>
          </w:tcPr>
          <w:p w14:paraId="10D3AC3D" w14:textId="77777777" w:rsidR="002806AD" w:rsidRDefault="002806AD" w:rsidP="00D54A36">
            <w:pPr>
              <w:jc w:val="center"/>
              <w:rPr>
                <w:i/>
                <w:iCs/>
                <w:color w:val="000000"/>
                <w:sz w:val="26"/>
                <w:szCs w:val="26"/>
              </w:rPr>
            </w:pPr>
          </w:p>
        </w:tc>
        <w:tc>
          <w:tcPr>
            <w:tcW w:w="1720" w:type="dxa"/>
            <w:tcBorders>
              <w:top w:val="nil"/>
              <w:left w:val="nil"/>
              <w:bottom w:val="single" w:sz="4" w:space="0" w:color="auto"/>
              <w:right w:val="single" w:sz="4" w:space="0" w:color="auto"/>
            </w:tcBorders>
            <w:shd w:val="clear" w:color="auto" w:fill="auto"/>
            <w:vAlign w:val="center"/>
          </w:tcPr>
          <w:p w14:paraId="23835D14" w14:textId="459BDDFE" w:rsidR="002806AD" w:rsidRDefault="002806AD" w:rsidP="00D54A36">
            <w:pPr>
              <w:jc w:val="center"/>
              <w:rPr>
                <w:i/>
                <w:iCs/>
                <w:color w:val="000000"/>
                <w:sz w:val="26"/>
                <w:szCs w:val="26"/>
              </w:rPr>
            </w:pPr>
            <w:r>
              <w:rPr>
                <w:i/>
                <w:iCs/>
                <w:color w:val="000000"/>
                <w:sz w:val="26"/>
                <w:szCs w:val="26"/>
              </w:rPr>
              <w:t>69</w:t>
            </w:r>
          </w:p>
        </w:tc>
      </w:tr>
      <w:tr w:rsidR="002806AD" w14:paraId="270BE8EF" w14:textId="77777777" w:rsidTr="002806AD">
        <w:trPr>
          <w:trHeight w:val="691"/>
        </w:trPr>
        <w:tc>
          <w:tcPr>
            <w:tcW w:w="1040" w:type="dxa"/>
            <w:tcBorders>
              <w:top w:val="nil"/>
              <w:left w:val="single" w:sz="4" w:space="0" w:color="auto"/>
              <w:bottom w:val="single" w:sz="4" w:space="0" w:color="auto"/>
              <w:right w:val="single" w:sz="4" w:space="0" w:color="auto"/>
            </w:tcBorders>
            <w:shd w:val="clear" w:color="auto" w:fill="auto"/>
            <w:vAlign w:val="center"/>
          </w:tcPr>
          <w:p w14:paraId="4BEFCC03" w14:textId="77777777" w:rsidR="002806AD" w:rsidRDefault="002806AD">
            <w:pPr>
              <w:jc w:val="center"/>
              <w:rPr>
                <w:i/>
                <w:iCs/>
                <w:color w:val="000000"/>
                <w:sz w:val="26"/>
                <w:szCs w:val="26"/>
              </w:rPr>
            </w:pPr>
          </w:p>
        </w:tc>
        <w:tc>
          <w:tcPr>
            <w:tcW w:w="3700" w:type="dxa"/>
            <w:tcBorders>
              <w:top w:val="nil"/>
              <w:left w:val="nil"/>
              <w:bottom w:val="single" w:sz="4" w:space="0" w:color="auto"/>
              <w:right w:val="single" w:sz="4" w:space="0" w:color="auto"/>
            </w:tcBorders>
            <w:shd w:val="clear" w:color="auto" w:fill="auto"/>
            <w:vAlign w:val="center"/>
          </w:tcPr>
          <w:p w14:paraId="49727F08" w14:textId="6D2AA070" w:rsidR="002806AD" w:rsidRPr="00C17EDB" w:rsidRDefault="002806AD" w:rsidP="00D54A36">
            <w:pPr>
              <w:jc w:val="both"/>
              <w:rPr>
                <w:i/>
                <w:iCs/>
                <w:color w:val="000000"/>
                <w:sz w:val="26"/>
                <w:szCs w:val="26"/>
              </w:rPr>
            </w:pPr>
            <w:r>
              <w:rPr>
                <w:i/>
                <w:iCs/>
                <w:color w:val="000000"/>
                <w:sz w:val="26"/>
                <w:szCs w:val="26"/>
              </w:rPr>
              <w:t xml:space="preserve">- </w:t>
            </w:r>
            <w:proofErr w:type="spellStart"/>
            <w:r>
              <w:rPr>
                <w:i/>
                <w:iCs/>
                <w:color w:val="000000"/>
                <w:sz w:val="26"/>
                <w:szCs w:val="26"/>
              </w:rPr>
              <w:t>Đào</w:t>
            </w:r>
            <w:proofErr w:type="spellEnd"/>
            <w:r>
              <w:rPr>
                <w:i/>
                <w:iCs/>
                <w:color w:val="000000"/>
                <w:sz w:val="26"/>
                <w:szCs w:val="26"/>
              </w:rPr>
              <w:t xml:space="preserve"> </w:t>
            </w:r>
            <w:proofErr w:type="spellStart"/>
            <w:r>
              <w:rPr>
                <w:i/>
                <w:iCs/>
                <w:color w:val="000000"/>
                <w:sz w:val="26"/>
                <w:szCs w:val="26"/>
              </w:rPr>
              <w:t>tạo</w:t>
            </w:r>
            <w:proofErr w:type="spellEnd"/>
            <w:r>
              <w:rPr>
                <w:i/>
                <w:iCs/>
                <w:color w:val="000000"/>
                <w:sz w:val="26"/>
                <w:szCs w:val="26"/>
              </w:rPr>
              <w:t xml:space="preserve"> </w:t>
            </w:r>
            <w:proofErr w:type="spellStart"/>
            <w:r>
              <w:rPr>
                <w:i/>
                <w:iCs/>
                <w:color w:val="000000"/>
                <w:sz w:val="26"/>
                <w:szCs w:val="26"/>
              </w:rPr>
              <w:t>theo</w:t>
            </w:r>
            <w:proofErr w:type="spellEnd"/>
            <w:r>
              <w:rPr>
                <w:i/>
                <w:iCs/>
                <w:color w:val="000000"/>
                <w:sz w:val="26"/>
                <w:szCs w:val="26"/>
              </w:rPr>
              <w:t xml:space="preserve"> QĐ 368 </w:t>
            </w:r>
            <w:proofErr w:type="spellStart"/>
            <w:r>
              <w:rPr>
                <w:i/>
                <w:iCs/>
                <w:color w:val="000000"/>
                <w:sz w:val="26"/>
                <w:szCs w:val="26"/>
              </w:rPr>
              <w:t>của</w:t>
            </w:r>
            <w:proofErr w:type="spellEnd"/>
            <w:r>
              <w:rPr>
                <w:i/>
                <w:iCs/>
                <w:color w:val="000000"/>
                <w:sz w:val="26"/>
                <w:szCs w:val="26"/>
              </w:rPr>
              <w:t xml:space="preserve"> UBND </w:t>
            </w:r>
            <w:proofErr w:type="spellStart"/>
            <w:r>
              <w:rPr>
                <w:i/>
                <w:iCs/>
                <w:color w:val="000000"/>
                <w:sz w:val="26"/>
                <w:szCs w:val="26"/>
              </w:rPr>
              <w:t>tỉnh</w:t>
            </w:r>
            <w:proofErr w:type="spellEnd"/>
          </w:p>
        </w:tc>
        <w:tc>
          <w:tcPr>
            <w:tcW w:w="1200" w:type="dxa"/>
            <w:tcBorders>
              <w:top w:val="nil"/>
              <w:left w:val="nil"/>
              <w:bottom w:val="single" w:sz="4" w:space="0" w:color="auto"/>
              <w:right w:val="single" w:sz="4" w:space="0" w:color="auto"/>
            </w:tcBorders>
            <w:shd w:val="clear" w:color="auto" w:fill="auto"/>
            <w:vAlign w:val="center"/>
          </w:tcPr>
          <w:p w14:paraId="48803DFB" w14:textId="77777777" w:rsidR="002806AD" w:rsidRDefault="002806AD" w:rsidP="00D54A36">
            <w:pPr>
              <w:jc w:val="center"/>
              <w:rPr>
                <w:i/>
                <w:iCs/>
                <w:color w:val="000000"/>
                <w:sz w:val="26"/>
                <w:szCs w:val="26"/>
              </w:rPr>
            </w:pPr>
          </w:p>
        </w:tc>
        <w:tc>
          <w:tcPr>
            <w:tcW w:w="1580" w:type="dxa"/>
            <w:tcBorders>
              <w:top w:val="nil"/>
              <w:left w:val="nil"/>
              <w:bottom w:val="single" w:sz="4" w:space="0" w:color="auto"/>
              <w:right w:val="single" w:sz="4" w:space="0" w:color="auto"/>
            </w:tcBorders>
            <w:shd w:val="clear" w:color="auto" w:fill="auto"/>
            <w:vAlign w:val="center"/>
          </w:tcPr>
          <w:p w14:paraId="7AD6AB7C" w14:textId="77777777" w:rsidR="002806AD" w:rsidRDefault="002806AD" w:rsidP="00D54A36">
            <w:pPr>
              <w:jc w:val="center"/>
              <w:rPr>
                <w:i/>
                <w:iCs/>
                <w:color w:val="000000"/>
                <w:sz w:val="26"/>
                <w:szCs w:val="26"/>
              </w:rPr>
            </w:pPr>
          </w:p>
        </w:tc>
        <w:tc>
          <w:tcPr>
            <w:tcW w:w="1720" w:type="dxa"/>
            <w:tcBorders>
              <w:top w:val="nil"/>
              <w:left w:val="nil"/>
              <w:bottom w:val="single" w:sz="4" w:space="0" w:color="auto"/>
              <w:right w:val="single" w:sz="4" w:space="0" w:color="auto"/>
            </w:tcBorders>
            <w:shd w:val="clear" w:color="auto" w:fill="auto"/>
            <w:vAlign w:val="center"/>
          </w:tcPr>
          <w:p w14:paraId="187DA411" w14:textId="2B739109" w:rsidR="002806AD" w:rsidRDefault="002806AD" w:rsidP="00D54A36">
            <w:pPr>
              <w:jc w:val="center"/>
              <w:rPr>
                <w:i/>
                <w:iCs/>
                <w:color w:val="000000"/>
                <w:sz w:val="26"/>
                <w:szCs w:val="26"/>
              </w:rPr>
            </w:pPr>
            <w:r>
              <w:rPr>
                <w:i/>
                <w:iCs/>
                <w:color w:val="000000"/>
                <w:sz w:val="26"/>
                <w:szCs w:val="26"/>
              </w:rPr>
              <w:t>216</w:t>
            </w:r>
          </w:p>
        </w:tc>
      </w:tr>
      <w:tr w:rsidR="00175B8D" w14:paraId="36D7B9AC" w14:textId="77777777" w:rsidTr="002806AD">
        <w:trPr>
          <w:trHeight w:val="7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9F32E4" w14:textId="77777777" w:rsidR="00175B8D" w:rsidRDefault="00175B8D">
            <w:pPr>
              <w:jc w:val="center"/>
              <w:rPr>
                <w:i/>
                <w:iCs/>
                <w:color w:val="000000"/>
                <w:sz w:val="26"/>
                <w:szCs w:val="26"/>
              </w:rPr>
            </w:pPr>
            <w:r>
              <w:rPr>
                <w:i/>
                <w:iCs/>
                <w:color w:val="000000"/>
                <w:sz w:val="26"/>
                <w:szCs w:val="26"/>
              </w:rPr>
              <w:t> </w:t>
            </w:r>
          </w:p>
        </w:tc>
        <w:tc>
          <w:tcPr>
            <w:tcW w:w="3700" w:type="dxa"/>
            <w:tcBorders>
              <w:top w:val="nil"/>
              <w:left w:val="nil"/>
              <w:bottom w:val="single" w:sz="4" w:space="0" w:color="auto"/>
              <w:right w:val="single" w:sz="4" w:space="0" w:color="auto"/>
            </w:tcBorders>
            <w:shd w:val="clear" w:color="auto" w:fill="auto"/>
            <w:vAlign w:val="center"/>
            <w:hideMark/>
          </w:tcPr>
          <w:p w14:paraId="53700B26" w14:textId="0994A324" w:rsidR="00175B8D" w:rsidRDefault="002806AD" w:rsidP="00D54A36">
            <w:pPr>
              <w:jc w:val="both"/>
              <w:rPr>
                <w:i/>
                <w:iCs/>
                <w:color w:val="000000"/>
                <w:sz w:val="26"/>
                <w:szCs w:val="26"/>
              </w:rPr>
            </w:pPr>
            <w:r>
              <w:rPr>
                <w:i/>
                <w:iCs/>
                <w:color w:val="000000"/>
                <w:sz w:val="26"/>
                <w:szCs w:val="26"/>
              </w:rPr>
              <w:t xml:space="preserve">- </w:t>
            </w:r>
            <w:proofErr w:type="spellStart"/>
            <w:r>
              <w:rPr>
                <w:i/>
                <w:iCs/>
                <w:color w:val="000000"/>
                <w:sz w:val="26"/>
                <w:szCs w:val="26"/>
              </w:rPr>
              <w:t>Kinh</w:t>
            </w:r>
            <w:proofErr w:type="spellEnd"/>
            <w:r>
              <w:rPr>
                <w:i/>
                <w:iCs/>
                <w:color w:val="000000"/>
                <w:sz w:val="26"/>
                <w:szCs w:val="26"/>
              </w:rPr>
              <w:t xml:space="preserve"> </w:t>
            </w:r>
            <w:proofErr w:type="spellStart"/>
            <w:r>
              <w:rPr>
                <w:i/>
                <w:iCs/>
                <w:color w:val="000000"/>
                <w:sz w:val="26"/>
                <w:szCs w:val="26"/>
              </w:rPr>
              <w:t>phí</w:t>
            </w:r>
            <w:proofErr w:type="spellEnd"/>
            <w:r>
              <w:rPr>
                <w:i/>
                <w:iCs/>
                <w:color w:val="000000"/>
                <w:sz w:val="26"/>
                <w:szCs w:val="26"/>
              </w:rPr>
              <w:t xml:space="preserve"> </w:t>
            </w:r>
            <w:proofErr w:type="spellStart"/>
            <w:r>
              <w:rPr>
                <w:i/>
                <w:iCs/>
                <w:color w:val="000000"/>
                <w:sz w:val="26"/>
                <w:szCs w:val="26"/>
              </w:rPr>
              <w:t>phục</w:t>
            </w:r>
            <w:proofErr w:type="spellEnd"/>
            <w:r>
              <w:rPr>
                <w:i/>
                <w:iCs/>
                <w:color w:val="000000"/>
                <w:sz w:val="26"/>
                <w:szCs w:val="26"/>
              </w:rPr>
              <w:t xml:space="preserve"> </w:t>
            </w:r>
            <w:proofErr w:type="spellStart"/>
            <w:r>
              <w:rPr>
                <w:i/>
                <w:iCs/>
                <w:color w:val="000000"/>
                <w:sz w:val="26"/>
                <w:szCs w:val="26"/>
              </w:rPr>
              <w:t>vụ</w:t>
            </w:r>
            <w:proofErr w:type="spellEnd"/>
            <w:r>
              <w:rPr>
                <w:i/>
                <w:iCs/>
                <w:color w:val="000000"/>
                <w:sz w:val="26"/>
                <w:szCs w:val="26"/>
              </w:rPr>
              <w:t xml:space="preserve"> </w:t>
            </w:r>
            <w:proofErr w:type="spellStart"/>
            <w:r>
              <w:rPr>
                <w:i/>
                <w:iCs/>
                <w:color w:val="000000"/>
                <w:sz w:val="26"/>
                <w:szCs w:val="26"/>
              </w:rPr>
              <w:t>công</w:t>
            </w:r>
            <w:proofErr w:type="spellEnd"/>
            <w:r>
              <w:rPr>
                <w:i/>
                <w:iCs/>
                <w:color w:val="000000"/>
                <w:sz w:val="26"/>
                <w:szCs w:val="26"/>
              </w:rPr>
              <w:t xml:space="preserve"> </w:t>
            </w:r>
            <w:proofErr w:type="spellStart"/>
            <w:r>
              <w:rPr>
                <w:i/>
                <w:iCs/>
                <w:color w:val="000000"/>
                <w:sz w:val="26"/>
                <w:szCs w:val="26"/>
              </w:rPr>
              <w:t>tác</w:t>
            </w:r>
            <w:proofErr w:type="spellEnd"/>
            <w:r>
              <w:rPr>
                <w:i/>
                <w:iCs/>
                <w:color w:val="000000"/>
                <w:sz w:val="26"/>
                <w:szCs w:val="26"/>
              </w:rPr>
              <w:t xml:space="preserve"> </w:t>
            </w:r>
            <w:proofErr w:type="spellStart"/>
            <w:r>
              <w:rPr>
                <w:i/>
                <w:iCs/>
                <w:color w:val="000000"/>
                <w:sz w:val="26"/>
                <w:szCs w:val="26"/>
              </w:rPr>
              <w:t>phòng</w:t>
            </w:r>
            <w:proofErr w:type="spellEnd"/>
            <w:r>
              <w:rPr>
                <w:i/>
                <w:iCs/>
                <w:color w:val="000000"/>
                <w:sz w:val="26"/>
                <w:szCs w:val="26"/>
              </w:rPr>
              <w:t xml:space="preserve">, </w:t>
            </w:r>
            <w:proofErr w:type="spellStart"/>
            <w:r>
              <w:rPr>
                <w:i/>
                <w:iCs/>
                <w:color w:val="000000"/>
                <w:sz w:val="26"/>
                <w:szCs w:val="26"/>
              </w:rPr>
              <w:t>chống</w:t>
            </w:r>
            <w:proofErr w:type="spellEnd"/>
            <w:r>
              <w:rPr>
                <w:i/>
                <w:iCs/>
                <w:color w:val="000000"/>
                <w:sz w:val="26"/>
                <w:szCs w:val="26"/>
              </w:rPr>
              <w:t xml:space="preserve"> </w:t>
            </w:r>
            <w:proofErr w:type="spellStart"/>
            <w:r>
              <w:rPr>
                <w:i/>
                <w:iCs/>
                <w:color w:val="000000"/>
                <w:sz w:val="26"/>
                <w:szCs w:val="26"/>
              </w:rPr>
              <w:t>dịch</w:t>
            </w:r>
            <w:proofErr w:type="spellEnd"/>
            <w:r>
              <w:rPr>
                <w:i/>
                <w:iCs/>
                <w:color w:val="000000"/>
                <w:sz w:val="26"/>
                <w:szCs w:val="26"/>
              </w:rPr>
              <w:t xml:space="preserve"> Covid-19</w:t>
            </w:r>
          </w:p>
        </w:tc>
        <w:tc>
          <w:tcPr>
            <w:tcW w:w="1200" w:type="dxa"/>
            <w:tcBorders>
              <w:top w:val="nil"/>
              <w:left w:val="nil"/>
              <w:bottom w:val="single" w:sz="4" w:space="0" w:color="auto"/>
              <w:right w:val="single" w:sz="4" w:space="0" w:color="auto"/>
            </w:tcBorders>
            <w:shd w:val="clear" w:color="auto" w:fill="auto"/>
            <w:vAlign w:val="center"/>
            <w:hideMark/>
          </w:tcPr>
          <w:p w14:paraId="0C68A519" w14:textId="51932578" w:rsidR="00175B8D" w:rsidRDefault="00175B8D" w:rsidP="00D54A36">
            <w:pPr>
              <w:jc w:val="center"/>
              <w:rPr>
                <w:i/>
                <w:iCs/>
                <w:color w:val="000000"/>
                <w:sz w:val="26"/>
                <w:szCs w:val="26"/>
              </w:rPr>
            </w:pPr>
          </w:p>
        </w:tc>
        <w:tc>
          <w:tcPr>
            <w:tcW w:w="1580" w:type="dxa"/>
            <w:tcBorders>
              <w:top w:val="nil"/>
              <w:left w:val="nil"/>
              <w:bottom w:val="single" w:sz="4" w:space="0" w:color="auto"/>
              <w:right w:val="single" w:sz="4" w:space="0" w:color="auto"/>
            </w:tcBorders>
            <w:shd w:val="clear" w:color="auto" w:fill="auto"/>
            <w:vAlign w:val="center"/>
            <w:hideMark/>
          </w:tcPr>
          <w:p w14:paraId="25926B6D" w14:textId="1511568C" w:rsidR="00175B8D" w:rsidRDefault="00175B8D" w:rsidP="00D54A36">
            <w:pPr>
              <w:jc w:val="center"/>
              <w:rPr>
                <w:i/>
                <w:iCs/>
                <w:color w:val="000000"/>
                <w:sz w:val="26"/>
                <w:szCs w:val="26"/>
              </w:rPr>
            </w:pPr>
          </w:p>
        </w:tc>
        <w:tc>
          <w:tcPr>
            <w:tcW w:w="1720" w:type="dxa"/>
            <w:tcBorders>
              <w:top w:val="nil"/>
              <w:left w:val="nil"/>
              <w:bottom w:val="single" w:sz="4" w:space="0" w:color="auto"/>
              <w:right w:val="single" w:sz="4" w:space="0" w:color="auto"/>
            </w:tcBorders>
            <w:shd w:val="clear" w:color="auto" w:fill="auto"/>
            <w:vAlign w:val="center"/>
            <w:hideMark/>
          </w:tcPr>
          <w:p w14:paraId="7D30090A" w14:textId="2A4BC4B0" w:rsidR="00175B8D" w:rsidRDefault="002806AD" w:rsidP="00D54A36">
            <w:pPr>
              <w:jc w:val="center"/>
              <w:rPr>
                <w:i/>
                <w:iCs/>
                <w:color w:val="000000"/>
                <w:sz w:val="26"/>
                <w:szCs w:val="26"/>
              </w:rPr>
            </w:pPr>
            <w:r>
              <w:rPr>
                <w:i/>
                <w:iCs/>
                <w:color w:val="000000"/>
                <w:sz w:val="26"/>
                <w:szCs w:val="26"/>
              </w:rPr>
              <w:t>3.000</w:t>
            </w:r>
          </w:p>
        </w:tc>
      </w:tr>
    </w:tbl>
    <w:p w14:paraId="4C695C30" w14:textId="77777777" w:rsidR="00296FD5" w:rsidRPr="0084267F" w:rsidRDefault="00296FD5" w:rsidP="00296FD5">
      <w:pPr>
        <w:spacing w:after="160" w:line="259" w:lineRule="auto"/>
        <w:rPr>
          <w:i/>
          <w:lang w:val="vi-VN"/>
        </w:rPr>
      </w:pPr>
    </w:p>
    <w:p w14:paraId="010287C4" w14:textId="77777777" w:rsidR="003E1B80" w:rsidRDefault="006378B2"/>
    <w:sectPr w:rsidR="003E1B80" w:rsidSect="009A58A3">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D5"/>
    <w:rsid w:val="00175B8D"/>
    <w:rsid w:val="00185129"/>
    <w:rsid w:val="001E215D"/>
    <w:rsid w:val="0022017F"/>
    <w:rsid w:val="002806AD"/>
    <w:rsid w:val="00296FD5"/>
    <w:rsid w:val="00353461"/>
    <w:rsid w:val="00366CD2"/>
    <w:rsid w:val="00574C2E"/>
    <w:rsid w:val="00591E5C"/>
    <w:rsid w:val="006378B2"/>
    <w:rsid w:val="006C6D0F"/>
    <w:rsid w:val="00874E6A"/>
    <w:rsid w:val="008D2EBE"/>
    <w:rsid w:val="00A51141"/>
    <w:rsid w:val="00A90D90"/>
    <w:rsid w:val="00AB03D5"/>
    <w:rsid w:val="00AF0238"/>
    <w:rsid w:val="00C17EDB"/>
    <w:rsid w:val="00C33F0B"/>
    <w:rsid w:val="00CC58EF"/>
    <w:rsid w:val="00D04939"/>
    <w:rsid w:val="00D54A36"/>
    <w:rsid w:val="00D55A74"/>
    <w:rsid w:val="00E54A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2848"/>
  <w15:chartTrackingRefBased/>
  <w15:docId w15:val="{4EB02D11-E19E-498F-9E71-A9233A1C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D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6AD"/>
    <w:pPr>
      <w:ind w:left="720"/>
      <w:contextualSpacing/>
    </w:pPr>
  </w:style>
  <w:style w:type="paragraph" w:styleId="BalloonText">
    <w:name w:val="Balloon Text"/>
    <w:basedOn w:val="Normal"/>
    <w:link w:val="BalloonTextChar"/>
    <w:uiPriority w:val="99"/>
    <w:semiHidden/>
    <w:unhideWhenUsed/>
    <w:rsid w:val="00A90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9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328</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User</cp:lastModifiedBy>
  <cp:revision>15</cp:revision>
  <cp:lastPrinted>2023-01-30T04:07:00Z</cp:lastPrinted>
  <dcterms:created xsi:type="dcterms:W3CDTF">2021-06-23T01:16:00Z</dcterms:created>
  <dcterms:modified xsi:type="dcterms:W3CDTF">2023-01-30T04:17:00Z</dcterms:modified>
</cp:coreProperties>
</file>